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9C" w:rsidRDefault="00520C9C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</w:p>
    <w:p w:rsidR="00520C9C" w:rsidRPr="00A94495" w:rsidRDefault="00520C9C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s-ES"/>
        </w:rPr>
      </w:pPr>
      <w:r w:rsidRPr="00A94495">
        <w:rPr>
          <w:rFonts w:ascii="Arial" w:hAnsi="Arial" w:cs="Arial"/>
          <w:lang w:val="es-ES"/>
        </w:rPr>
        <w:t>S</w:t>
      </w:r>
      <w:r w:rsidR="00B52296" w:rsidRPr="00A94495">
        <w:rPr>
          <w:rFonts w:ascii="Arial" w:hAnsi="Arial" w:cs="Arial"/>
          <w:lang w:val="es-ES"/>
        </w:rPr>
        <w:t xml:space="preserve">EMINARIO DE POSGRADO </w:t>
      </w:r>
    </w:p>
    <w:p w:rsidR="00520C9C" w:rsidRPr="00A94495" w:rsidRDefault="00520C9C" w:rsidP="00520C9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s-ES"/>
        </w:rPr>
      </w:pPr>
      <w:r w:rsidRPr="00A94495">
        <w:rPr>
          <w:rFonts w:ascii="Arial" w:hAnsi="Arial" w:cs="Arial"/>
          <w:lang w:val="es-ES"/>
        </w:rPr>
        <w:t>“PUENTE CULTURAL DE ORIENTE A OCCIDENTE</w:t>
      </w:r>
      <w:r w:rsidR="00886273" w:rsidRPr="00A94495">
        <w:rPr>
          <w:rFonts w:ascii="Arial" w:hAnsi="Arial" w:cs="Arial"/>
          <w:lang w:val="es-ES"/>
        </w:rPr>
        <w:t>”</w:t>
      </w:r>
      <w:r w:rsidRPr="00A94495">
        <w:rPr>
          <w:rFonts w:ascii="Arial" w:hAnsi="Arial" w:cs="Arial"/>
          <w:lang w:val="es-ES"/>
        </w:rPr>
        <w:t xml:space="preserve">  </w:t>
      </w:r>
    </w:p>
    <w:p w:rsidR="00520C9C" w:rsidRPr="00A94495" w:rsidRDefault="00680C3C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A94495">
        <w:rPr>
          <w:rFonts w:ascii="Arial" w:hAnsi="Arial" w:cs="Arial"/>
          <w:lang w:val="es-ES"/>
        </w:rPr>
        <w:t>DOCENTE: MAGISTER KAMERON STEELE</w:t>
      </w:r>
    </w:p>
    <w:p w:rsidR="00680C3C" w:rsidRPr="00A94495" w:rsidRDefault="00680C3C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s-ES"/>
        </w:rPr>
      </w:pPr>
      <w:r w:rsidRPr="00A94495">
        <w:rPr>
          <w:rFonts w:ascii="Arial" w:hAnsi="Arial" w:cs="Arial"/>
          <w:lang w:val="es-ES"/>
        </w:rPr>
        <w:t>INICIO</w:t>
      </w:r>
      <w:r w:rsidR="008E0AA7" w:rsidRPr="00A94495">
        <w:rPr>
          <w:rFonts w:ascii="Arial" w:hAnsi="Arial" w:cs="Arial"/>
          <w:lang w:val="es-ES"/>
        </w:rPr>
        <w:t xml:space="preserve">: </w:t>
      </w:r>
      <w:r w:rsidRPr="00A94495">
        <w:rPr>
          <w:rFonts w:ascii="Arial" w:hAnsi="Arial" w:cs="Arial"/>
          <w:lang w:val="es-ES"/>
        </w:rPr>
        <w:t>MAYO</w:t>
      </w:r>
      <w:r w:rsidR="005525DE" w:rsidRPr="00A94495">
        <w:rPr>
          <w:rFonts w:ascii="Arial" w:hAnsi="Arial" w:cs="Arial"/>
          <w:lang w:val="es-ES"/>
        </w:rPr>
        <w:t xml:space="preserve"> DE </w:t>
      </w:r>
      <w:r w:rsidRPr="00A94495">
        <w:rPr>
          <w:rFonts w:ascii="Arial" w:hAnsi="Arial" w:cs="Arial"/>
          <w:lang w:val="es-ES"/>
        </w:rPr>
        <w:t>2016</w:t>
      </w:r>
    </w:p>
    <w:p w:rsidR="00680C3C" w:rsidRDefault="00680C3C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es-ES"/>
        </w:rPr>
      </w:pPr>
    </w:p>
    <w:p w:rsidR="00A94495" w:rsidRDefault="00A94495" w:rsidP="00680C3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s-ES"/>
        </w:rPr>
      </w:pPr>
    </w:p>
    <w:p w:rsidR="00680C3C" w:rsidRPr="00A94495" w:rsidRDefault="005525DE" w:rsidP="00680C3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s-ES"/>
        </w:rPr>
      </w:pPr>
      <w:r w:rsidRPr="001A5310">
        <w:rPr>
          <w:rFonts w:ascii="Arial" w:hAnsi="Arial" w:cs="Arial"/>
          <w:b/>
          <w:lang w:val="es-ES"/>
        </w:rPr>
        <w:t>OBJETIVOS INSTITUCIONALES DE LA ACTIVIDAD DE POSGRADO:</w:t>
      </w:r>
      <w:r w:rsidR="00680C3C" w:rsidRPr="00A94495">
        <w:rPr>
          <w:rFonts w:ascii="Arial" w:hAnsi="Arial" w:cs="Arial"/>
          <w:lang w:val="es-ES"/>
        </w:rPr>
        <w:t xml:space="preserve"> </w:t>
      </w:r>
      <w:r w:rsidR="0068562E" w:rsidRPr="00A94495">
        <w:rPr>
          <w:rFonts w:ascii="Arial" w:hAnsi="Arial" w:cs="Arial"/>
          <w:lang w:val="es-ES"/>
        </w:rPr>
        <w:t>actualización</w:t>
      </w:r>
      <w:r w:rsidR="001A5310">
        <w:rPr>
          <w:rFonts w:ascii="Arial" w:hAnsi="Arial" w:cs="Arial"/>
          <w:lang w:val="es-ES"/>
        </w:rPr>
        <w:t xml:space="preserve"> y</w:t>
      </w:r>
      <w:r w:rsidR="0068562E" w:rsidRPr="00A94495">
        <w:rPr>
          <w:rFonts w:ascii="Arial" w:hAnsi="Arial" w:cs="Arial"/>
          <w:lang w:val="es-ES"/>
        </w:rPr>
        <w:t xml:space="preserve"> perfeccionamiento en creación y docencia.</w:t>
      </w:r>
    </w:p>
    <w:p w:rsidR="00AD3B3D" w:rsidRPr="00A94495" w:rsidRDefault="00AD3B3D" w:rsidP="00680C3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s-ES"/>
        </w:rPr>
      </w:pPr>
    </w:p>
    <w:p w:rsidR="005525DE" w:rsidRDefault="005525DE" w:rsidP="005525DE">
      <w:pPr>
        <w:pStyle w:val="NormalWeb"/>
        <w:shd w:val="clear" w:color="auto" w:fill="FFFFFF"/>
        <w:spacing w:before="0" w:beforeAutospacing="0" w:after="0" w:afterAutospacing="0" w:line="276" w:lineRule="auto"/>
        <w:rPr>
          <w:lang w:val="es-ES"/>
        </w:rPr>
      </w:pPr>
      <w:r w:rsidRPr="00A94495">
        <w:rPr>
          <w:rFonts w:ascii="Arial" w:hAnsi="Arial" w:cs="Arial"/>
          <w:lang w:val="es-ES"/>
        </w:rPr>
        <w:t>PROPUESTA Y COORDINACIÓN: MGTER. MARCELA MONTERO</w:t>
      </w:r>
      <w:r>
        <w:rPr>
          <w:lang w:val="es-ES"/>
        </w:rPr>
        <w:t xml:space="preserve">. </w:t>
      </w:r>
    </w:p>
    <w:p w:rsidR="005525DE" w:rsidRDefault="00A94495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  <w:r w:rsidRPr="00A94495">
        <w:rPr>
          <w:rFonts w:ascii="Arial" w:hAnsi="Arial" w:cs="Arial"/>
          <w:b/>
          <w:color w:val="454545"/>
        </w:rPr>
        <w:t xml:space="preserve">OBJETIVOS ESPECÍFICOS DE  </w:t>
      </w:r>
      <w:r w:rsidR="001A5310">
        <w:rPr>
          <w:rFonts w:ascii="Arial" w:hAnsi="Arial" w:cs="Arial"/>
          <w:b/>
          <w:color w:val="454545"/>
        </w:rPr>
        <w:t>Á</w:t>
      </w:r>
      <w:r w:rsidRPr="00A94495">
        <w:rPr>
          <w:rFonts w:ascii="Arial" w:hAnsi="Arial" w:cs="Arial"/>
          <w:b/>
          <w:color w:val="454545"/>
        </w:rPr>
        <w:t>REA DISCIPLINAR</w:t>
      </w:r>
      <w:r w:rsidR="001A5310">
        <w:rPr>
          <w:rFonts w:ascii="Arial" w:hAnsi="Arial" w:cs="Arial"/>
          <w:b/>
          <w:color w:val="454545"/>
        </w:rPr>
        <w:t xml:space="preserve">, </w:t>
      </w:r>
      <w:r w:rsidRPr="00A94495">
        <w:rPr>
          <w:rFonts w:ascii="Arial" w:hAnsi="Arial" w:cs="Arial"/>
          <w:b/>
          <w:color w:val="454545"/>
        </w:rPr>
        <w:t>ARTES DEL ESPECTÁCULO</w:t>
      </w:r>
      <w:r>
        <w:rPr>
          <w:rFonts w:ascii="Arial" w:hAnsi="Arial" w:cs="Arial"/>
          <w:color w:val="454545"/>
        </w:rPr>
        <w:t>:</w:t>
      </w:r>
    </w:p>
    <w:p w:rsidR="00A94495" w:rsidRDefault="00A94495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</w:p>
    <w:p w:rsidR="003D5F3E" w:rsidRPr="0026117D" w:rsidRDefault="00680C3C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-</w:t>
      </w:r>
      <w:r w:rsidR="00B52296">
        <w:rPr>
          <w:rFonts w:ascii="Arial" w:hAnsi="Arial" w:cs="Arial"/>
          <w:color w:val="454545"/>
        </w:rPr>
        <w:t>I</w:t>
      </w:r>
      <w:r w:rsidR="003D5F3E" w:rsidRPr="0026117D">
        <w:rPr>
          <w:rFonts w:ascii="Arial" w:hAnsi="Arial" w:cs="Arial"/>
          <w:color w:val="454545"/>
        </w:rPr>
        <w:t xml:space="preserve">ntroducir temas y aportes teóricos novedosos </w:t>
      </w:r>
      <w:r w:rsidR="00B52296">
        <w:rPr>
          <w:rFonts w:ascii="Arial" w:hAnsi="Arial" w:cs="Arial"/>
          <w:color w:val="454545"/>
        </w:rPr>
        <w:t xml:space="preserve">en el marco </w:t>
      </w:r>
      <w:r w:rsidR="003D5F3E" w:rsidRPr="0026117D">
        <w:rPr>
          <w:rFonts w:ascii="Arial" w:hAnsi="Arial" w:cs="Arial"/>
          <w:color w:val="454545"/>
        </w:rPr>
        <w:t xml:space="preserve">de la hipótesis de interfaz técnico-poética y comunicativa entre Oriente y Occidente.  </w:t>
      </w:r>
    </w:p>
    <w:p w:rsidR="003D5F3E" w:rsidRPr="0026117D" w:rsidRDefault="003D5F3E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  <w:r w:rsidRPr="0026117D">
        <w:rPr>
          <w:rFonts w:ascii="Arial" w:hAnsi="Arial" w:cs="Arial"/>
          <w:color w:val="454545"/>
        </w:rPr>
        <w:t>-Posibilitar desde la teoría y la prá</w:t>
      </w:r>
      <w:r w:rsidR="005525DE">
        <w:rPr>
          <w:rFonts w:ascii="Arial" w:hAnsi="Arial" w:cs="Arial"/>
          <w:color w:val="454545"/>
        </w:rPr>
        <w:t>ctica la ampliación de enfoques y</w:t>
      </w:r>
      <w:r w:rsidRPr="0026117D">
        <w:rPr>
          <w:rFonts w:ascii="Arial" w:hAnsi="Arial" w:cs="Arial"/>
          <w:color w:val="454545"/>
        </w:rPr>
        <w:t xml:space="preserve"> </w:t>
      </w:r>
      <w:r w:rsidR="005525DE">
        <w:rPr>
          <w:rFonts w:ascii="Arial" w:hAnsi="Arial" w:cs="Arial"/>
          <w:color w:val="454545"/>
        </w:rPr>
        <w:t xml:space="preserve">problemáticas </w:t>
      </w:r>
      <w:r w:rsidRPr="0026117D">
        <w:rPr>
          <w:rFonts w:ascii="Arial" w:hAnsi="Arial" w:cs="Arial"/>
          <w:color w:val="454545"/>
        </w:rPr>
        <w:t xml:space="preserve"> de actualidad</w:t>
      </w:r>
      <w:r w:rsidR="005525DE">
        <w:rPr>
          <w:rFonts w:ascii="Arial" w:hAnsi="Arial" w:cs="Arial"/>
          <w:color w:val="454545"/>
        </w:rPr>
        <w:t xml:space="preserve">, </w:t>
      </w:r>
      <w:r w:rsidRPr="0026117D">
        <w:rPr>
          <w:rFonts w:ascii="Arial" w:hAnsi="Arial" w:cs="Arial"/>
          <w:color w:val="454545"/>
        </w:rPr>
        <w:t>imprescindibles para el desempeño profesional en las distintas disciplinas convergentes en el fenómeno teatral.</w:t>
      </w:r>
    </w:p>
    <w:p w:rsidR="003D5F3E" w:rsidRPr="0026117D" w:rsidRDefault="003D5F3E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  <w:r w:rsidRPr="0026117D">
        <w:rPr>
          <w:rFonts w:ascii="Arial" w:hAnsi="Arial" w:cs="Arial"/>
          <w:color w:val="454545"/>
        </w:rPr>
        <w:t>-</w:t>
      </w:r>
      <w:r w:rsidR="00B52296">
        <w:rPr>
          <w:rFonts w:ascii="Arial" w:hAnsi="Arial" w:cs="Arial"/>
          <w:color w:val="454545"/>
        </w:rPr>
        <w:t xml:space="preserve">Promover </w:t>
      </w:r>
      <w:r w:rsidR="00E93727">
        <w:rPr>
          <w:rFonts w:ascii="Arial" w:hAnsi="Arial" w:cs="Arial"/>
          <w:color w:val="454545"/>
        </w:rPr>
        <w:t xml:space="preserve">la </w:t>
      </w:r>
      <w:r w:rsidR="00B52296">
        <w:rPr>
          <w:rFonts w:ascii="Arial" w:hAnsi="Arial" w:cs="Arial"/>
          <w:color w:val="454545"/>
        </w:rPr>
        <w:t>a</w:t>
      </w:r>
      <w:r w:rsidR="00E93727">
        <w:rPr>
          <w:rFonts w:ascii="Arial" w:hAnsi="Arial" w:cs="Arial"/>
          <w:color w:val="454545"/>
        </w:rPr>
        <w:t>pertura intercultural en la docencia, investigación y creación.</w:t>
      </w:r>
    </w:p>
    <w:p w:rsidR="00204FCA" w:rsidRDefault="003D5F3E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  <w:r w:rsidRPr="0026117D">
        <w:rPr>
          <w:rFonts w:ascii="Arial" w:hAnsi="Arial" w:cs="Arial"/>
          <w:color w:val="454545"/>
        </w:rPr>
        <w:t>-Transfer</w:t>
      </w:r>
      <w:r w:rsidR="00E93727">
        <w:rPr>
          <w:rFonts w:ascii="Arial" w:hAnsi="Arial" w:cs="Arial"/>
          <w:color w:val="454545"/>
        </w:rPr>
        <w:t>ir</w:t>
      </w:r>
      <w:r w:rsidRPr="0026117D">
        <w:rPr>
          <w:rFonts w:ascii="Arial" w:hAnsi="Arial" w:cs="Arial"/>
          <w:color w:val="454545"/>
        </w:rPr>
        <w:t xml:space="preserve"> </w:t>
      </w:r>
      <w:r w:rsidR="00E93727">
        <w:rPr>
          <w:rFonts w:ascii="Arial" w:hAnsi="Arial" w:cs="Arial"/>
          <w:color w:val="454545"/>
        </w:rPr>
        <w:t xml:space="preserve">a la comunidad teatral local y regional, de la que forman parte los graduados en las carreras de Artes del Espectáculo, la </w:t>
      </w:r>
      <w:r w:rsidRPr="0026117D">
        <w:rPr>
          <w:rFonts w:ascii="Arial" w:hAnsi="Arial" w:cs="Arial"/>
          <w:color w:val="454545"/>
        </w:rPr>
        <w:t>sólida experiencia artística actoral, de dirección teatral y docencia</w:t>
      </w:r>
      <w:r w:rsidR="00E93727">
        <w:rPr>
          <w:rFonts w:ascii="Arial" w:hAnsi="Arial" w:cs="Arial"/>
          <w:color w:val="454545"/>
        </w:rPr>
        <w:t>,</w:t>
      </w:r>
      <w:r w:rsidRPr="0026117D">
        <w:rPr>
          <w:rFonts w:ascii="Arial" w:hAnsi="Arial" w:cs="Arial"/>
          <w:color w:val="454545"/>
        </w:rPr>
        <w:t xml:space="preserve"> validadas por la comunidad artís</w:t>
      </w:r>
      <w:r w:rsidR="00E93727">
        <w:rPr>
          <w:rFonts w:ascii="Arial" w:hAnsi="Arial" w:cs="Arial"/>
          <w:color w:val="454545"/>
        </w:rPr>
        <w:t xml:space="preserve">tica y científica internacional, de Mgter. Kameron Steele. </w:t>
      </w:r>
    </w:p>
    <w:p w:rsidR="003D5F3E" w:rsidRDefault="00E93727" w:rsidP="003D5F3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 xml:space="preserve">Cabe destacar que </w:t>
      </w:r>
      <w:r w:rsidR="009D35BA">
        <w:rPr>
          <w:rFonts w:ascii="Arial" w:hAnsi="Arial" w:cs="Arial"/>
          <w:color w:val="454545"/>
        </w:rPr>
        <w:t xml:space="preserve">él </w:t>
      </w:r>
      <w:r>
        <w:rPr>
          <w:rFonts w:ascii="Arial" w:hAnsi="Arial" w:cs="Arial"/>
          <w:color w:val="454545"/>
        </w:rPr>
        <w:t xml:space="preserve">es creador </w:t>
      </w:r>
      <w:r w:rsidR="003D5F3E" w:rsidRPr="0026117D">
        <w:rPr>
          <w:rFonts w:ascii="Arial" w:hAnsi="Arial" w:cs="Arial"/>
          <w:color w:val="454545"/>
        </w:rPr>
        <w:t>del Ala Sur de la “escuela” con el fin de form</w:t>
      </w:r>
      <w:r w:rsidR="003D5F3E">
        <w:rPr>
          <w:rFonts w:ascii="Arial" w:hAnsi="Arial" w:cs="Arial"/>
          <w:color w:val="454545"/>
        </w:rPr>
        <w:t>ar profesionales latinoamericanx</w:t>
      </w:r>
      <w:r>
        <w:rPr>
          <w:rFonts w:ascii="Arial" w:hAnsi="Arial" w:cs="Arial"/>
          <w:color w:val="454545"/>
        </w:rPr>
        <w:t xml:space="preserve">s dentro de </w:t>
      </w:r>
      <w:r w:rsidR="009D35BA">
        <w:rPr>
          <w:rFonts w:ascii="Arial" w:hAnsi="Arial" w:cs="Arial"/>
          <w:color w:val="454545"/>
        </w:rPr>
        <w:t>su original concepción del método Susuki y  técnicas innovadoras.</w:t>
      </w:r>
      <w:r>
        <w:rPr>
          <w:rFonts w:ascii="Arial" w:hAnsi="Arial" w:cs="Arial"/>
          <w:color w:val="454545"/>
        </w:rPr>
        <w:t xml:space="preserve"> </w:t>
      </w:r>
      <w:r w:rsidR="003D5F3E" w:rsidRPr="0026117D">
        <w:rPr>
          <w:rFonts w:ascii="Arial" w:hAnsi="Arial" w:cs="Arial"/>
          <w:color w:val="454545"/>
        </w:rPr>
        <w:t xml:space="preserve"> </w:t>
      </w:r>
    </w:p>
    <w:p w:rsidR="002A040A" w:rsidRDefault="002A040A"/>
    <w:p w:rsidR="00FD41C0" w:rsidRPr="00D27F96" w:rsidRDefault="00B02503">
      <w:pPr>
        <w:rPr>
          <w:rFonts w:ascii="Arial" w:hAnsi="Arial" w:cs="Arial"/>
          <w:b/>
          <w:i/>
          <w:sz w:val="24"/>
          <w:szCs w:val="24"/>
        </w:rPr>
      </w:pPr>
      <w:r w:rsidRPr="00D27F96">
        <w:rPr>
          <w:rFonts w:ascii="Arial" w:hAnsi="Arial" w:cs="Arial"/>
          <w:b/>
          <w:i/>
          <w:sz w:val="24"/>
          <w:szCs w:val="24"/>
        </w:rPr>
        <w:t>Objetivos del curso</w:t>
      </w:r>
      <w:r w:rsidR="001A5605" w:rsidRPr="00D27F96">
        <w:rPr>
          <w:rFonts w:ascii="Arial" w:hAnsi="Arial" w:cs="Arial"/>
          <w:b/>
          <w:i/>
          <w:sz w:val="24"/>
          <w:szCs w:val="24"/>
        </w:rPr>
        <w:t xml:space="preserve"> seminario:</w:t>
      </w:r>
    </w:p>
    <w:p w:rsidR="006A6EF6" w:rsidRDefault="006A6EF6" w:rsidP="006A6EF6">
      <w:pPr>
        <w:rPr>
          <w:rFonts w:ascii="Arial" w:hAnsi="Arial" w:cs="Arial"/>
          <w:i/>
          <w:sz w:val="24"/>
          <w:szCs w:val="24"/>
          <w:lang w:val="es-ES"/>
        </w:rPr>
      </w:pP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-Analizar el origen del teatro Noh </w:t>
      </w:r>
      <w:r w:rsidR="006C3C90">
        <w:rPr>
          <w:rFonts w:ascii="Arial" w:hAnsi="Arial" w:cs="Arial"/>
          <w:i/>
          <w:sz w:val="24"/>
          <w:szCs w:val="24"/>
          <w:lang w:val="es-ES"/>
        </w:rPr>
        <w:t>desde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 una mirada multidisciplinar y </w:t>
      </w:r>
      <w:r w:rsidR="006C3C90">
        <w:rPr>
          <w:rFonts w:ascii="Arial" w:hAnsi="Arial" w:cs="Arial"/>
          <w:i/>
          <w:sz w:val="24"/>
          <w:szCs w:val="24"/>
          <w:lang w:val="es-ES"/>
        </w:rPr>
        <w:t xml:space="preserve">de 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su proyección </w:t>
      </w:r>
      <w:r w:rsidR="006C3C90">
        <w:rPr>
          <w:rFonts w:ascii="Arial" w:hAnsi="Arial" w:cs="Arial"/>
          <w:i/>
          <w:sz w:val="24"/>
          <w:szCs w:val="24"/>
          <w:lang w:val="es-ES"/>
        </w:rPr>
        <w:t xml:space="preserve">a </w:t>
      </w:r>
      <w:r w:rsidRPr="006A6EF6">
        <w:rPr>
          <w:rFonts w:ascii="Arial" w:hAnsi="Arial" w:cs="Arial"/>
          <w:i/>
          <w:sz w:val="24"/>
          <w:szCs w:val="24"/>
          <w:lang w:val="es-ES"/>
        </w:rPr>
        <w:t>distint</w:t>
      </w:r>
      <w:r w:rsidR="006C3C90">
        <w:rPr>
          <w:rFonts w:ascii="Arial" w:hAnsi="Arial" w:cs="Arial"/>
          <w:i/>
          <w:sz w:val="24"/>
          <w:szCs w:val="24"/>
          <w:lang w:val="es-ES"/>
        </w:rPr>
        <w:t>o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s </w:t>
      </w:r>
      <w:r w:rsidR="006C3C90" w:rsidRPr="006A6EF6">
        <w:rPr>
          <w:rFonts w:ascii="Arial" w:hAnsi="Arial" w:cs="Arial"/>
          <w:i/>
          <w:sz w:val="24"/>
          <w:szCs w:val="24"/>
          <w:lang w:val="es-ES"/>
        </w:rPr>
        <w:t xml:space="preserve">creadores </w:t>
      </w:r>
      <w:r w:rsidR="006C3C90">
        <w:rPr>
          <w:rFonts w:ascii="Arial" w:hAnsi="Arial" w:cs="Arial"/>
          <w:i/>
          <w:sz w:val="24"/>
          <w:szCs w:val="24"/>
          <w:lang w:val="es-ES"/>
        </w:rPr>
        <w:t xml:space="preserve">y 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tendencias artísticas del siglo XXI, a través de una metodología </w:t>
      </w:r>
      <w:r w:rsidR="0066782E" w:rsidRPr="006A6EF6">
        <w:rPr>
          <w:rFonts w:ascii="Arial" w:hAnsi="Arial" w:cs="Arial"/>
          <w:i/>
          <w:sz w:val="24"/>
          <w:szCs w:val="24"/>
          <w:lang w:val="es-ES"/>
        </w:rPr>
        <w:t>de</w:t>
      </w:r>
      <w:r w:rsidR="00914752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prácticas de contacto material, visual, vivencial. </w:t>
      </w:r>
    </w:p>
    <w:p w:rsidR="00276246" w:rsidRPr="006A6EF6" w:rsidRDefault="00276246" w:rsidP="006A6EF6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-</w:t>
      </w:r>
      <w:r w:rsidR="00CA5458">
        <w:rPr>
          <w:rFonts w:ascii="Arial" w:hAnsi="Arial" w:cs="Arial"/>
          <w:i/>
          <w:sz w:val="24"/>
          <w:szCs w:val="24"/>
          <w:lang w:val="es-ES"/>
        </w:rPr>
        <w:t xml:space="preserve">Sintetizar </w:t>
      </w:r>
      <w:r w:rsidR="00D27F96">
        <w:rPr>
          <w:rFonts w:ascii="Arial" w:hAnsi="Arial" w:cs="Arial"/>
          <w:i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i/>
          <w:sz w:val="24"/>
          <w:szCs w:val="24"/>
          <w:lang w:val="es-ES"/>
        </w:rPr>
        <w:t>diferentes recursos de aprendizaje</w:t>
      </w:r>
      <w:r w:rsidR="00CA5458">
        <w:rPr>
          <w:rFonts w:ascii="Arial" w:hAnsi="Arial" w:cs="Arial"/>
          <w:i/>
          <w:sz w:val="24"/>
          <w:szCs w:val="24"/>
          <w:lang w:val="es-ES"/>
        </w:rPr>
        <w:t>, lectura de textos e</w:t>
      </w:r>
      <w:r>
        <w:rPr>
          <w:rFonts w:ascii="Arial" w:hAnsi="Arial" w:cs="Arial"/>
          <w:i/>
          <w:sz w:val="24"/>
          <w:szCs w:val="24"/>
          <w:lang w:val="es-ES"/>
        </w:rPr>
        <w:t xml:space="preserve"> imágenes, el cuerpo,</w:t>
      </w:r>
      <w:r w:rsidR="00CA5458">
        <w:rPr>
          <w:rFonts w:ascii="Arial" w:hAnsi="Arial" w:cs="Arial"/>
          <w:i/>
          <w:sz w:val="24"/>
          <w:szCs w:val="24"/>
          <w:lang w:val="es-ES"/>
        </w:rPr>
        <w:t xml:space="preserve"> el movimiento, en su aplicación </w:t>
      </w:r>
      <w:r w:rsidR="00A70A2F">
        <w:rPr>
          <w:rFonts w:ascii="Arial" w:hAnsi="Arial" w:cs="Arial"/>
          <w:i/>
          <w:sz w:val="24"/>
          <w:szCs w:val="24"/>
          <w:lang w:val="es-ES"/>
        </w:rPr>
        <w:t>a un estudio de caso</w:t>
      </w:r>
    </w:p>
    <w:p w:rsidR="00A01D8E" w:rsidRDefault="00A01D8E">
      <w:pPr>
        <w:rPr>
          <w:rFonts w:ascii="Arial" w:hAnsi="Arial" w:cs="Arial"/>
          <w:sz w:val="24"/>
          <w:szCs w:val="24"/>
          <w:lang w:val="es-ES"/>
        </w:rPr>
      </w:pPr>
    </w:p>
    <w:p w:rsidR="006A6EF6" w:rsidRPr="009E11B6" w:rsidRDefault="006A6EF6">
      <w:pPr>
        <w:rPr>
          <w:rFonts w:ascii="Arial" w:hAnsi="Arial" w:cs="Arial"/>
          <w:b/>
          <w:i/>
          <w:sz w:val="24"/>
          <w:szCs w:val="24"/>
          <w:lang w:val="es-ES"/>
        </w:rPr>
      </w:pPr>
      <w:r w:rsidRPr="009E11B6">
        <w:rPr>
          <w:rFonts w:ascii="Arial" w:hAnsi="Arial" w:cs="Arial"/>
          <w:b/>
          <w:i/>
          <w:sz w:val="24"/>
          <w:szCs w:val="24"/>
          <w:lang w:val="es-ES"/>
        </w:rPr>
        <w:t>Con</w:t>
      </w:r>
      <w:r w:rsidR="006510DA" w:rsidRPr="009E11B6">
        <w:rPr>
          <w:rFonts w:ascii="Arial" w:hAnsi="Arial" w:cs="Arial"/>
          <w:b/>
          <w:i/>
          <w:sz w:val="24"/>
          <w:szCs w:val="24"/>
          <w:lang w:val="es-ES"/>
        </w:rPr>
        <w:t>t</w:t>
      </w:r>
      <w:r w:rsidRPr="009E11B6">
        <w:rPr>
          <w:rFonts w:ascii="Arial" w:hAnsi="Arial" w:cs="Arial"/>
          <w:b/>
          <w:i/>
          <w:sz w:val="24"/>
          <w:szCs w:val="24"/>
          <w:lang w:val="es-ES"/>
        </w:rPr>
        <w:t>enidos:</w:t>
      </w:r>
    </w:p>
    <w:p w:rsidR="006A6EF6" w:rsidRDefault="006A6EF6">
      <w:pPr>
        <w:rPr>
          <w:rFonts w:ascii="Arial" w:hAnsi="Arial" w:cs="Arial"/>
          <w:i/>
          <w:sz w:val="24"/>
          <w:szCs w:val="24"/>
          <w:lang w:val="es-ES"/>
        </w:rPr>
      </w:pPr>
      <w:r w:rsidRPr="006A6EF6">
        <w:rPr>
          <w:rFonts w:ascii="Arial" w:hAnsi="Arial" w:cs="Arial"/>
          <w:i/>
          <w:sz w:val="24"/>
          <w:szCs w:val="24"/>
          <w:lang w:val="es-ES"/>
        </w:rPr>
        <w:t>-</w:t>
      </w:r>
      <w:r w:rsidR="006510DA">
        <w:rPr>
          <w:rFonts w:ascii="Arial" w:hAnsi="Arial" w:cs="Arial"/>
          <w:i/>
          <w:sz w:val="24"/>
          <w:szCs w:val="24"/>
          <w:lang w:val="es-ES"/>
        </w:rPr>
        <w:t>O</w:t>
      </w:r>
      <w:r w:rsidR="0066782E">
        <w:rPr>
          <w:rFonts w:ascii="Arial" w:hAnsi="Arial" w:cs="Arial"/>
          <w:i/>
          <w:sz w:val="24"/>
          <w:szCs w:val="24"/>
          <w:lang w:val="es-ES"/>
        </w:rPr>
        <w:t>rigen del  teatro N</w:t>
      </w:r>
      <w:r w:rsidR="00CB0F49">
        <w:rPr>
          <w:rFonts w:ascii="Arial" w:hAnsi="Arial" w:cs="Arial"/>
          <w:i/>
          <w:sz w:val="24"/>
          <w:szCs w:val="24"/>
          <w:lang w:val="es-ES"/>
        </w:rPr>
        <w:t>o</w:t>
      </w:r>
      <w:r w:rsidR="0066782E">
        <w:rPr>
          <w:rFonts w:ascii="Arial" w:hAnsi="Arial" w:cs="Arial"/>
          <w:i/>
          <w:sz w:val="24"/>
          <w:szCs w:val="24"/>
          <w:lang w:val="es-ES"/>
        </w:rPr>
        <w:t>h en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 el m</w:t>
      </w:r>
      <w:r>
        <w:rPr>
          <w:rFonts w:ascii="Arial" w:hAnsi="Arial" w:cs="Arial"/>
          <w:i/>
          <w:sz w:val="24"/>
          <w:szCs w:val="24"/>
          <w:lang w:val="es-ES"/>
        </w:rPr>
        <w:t>undo clásico del teatro japonés.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 </w:t>
      </w:r>
    </w:p>
    <w:p w:rsidR="006A6EF6" w:rsidRDefault="006A6EF6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lastRenderedPageBreak/>
        <w:t>-</w:t>
      </w:r>
      <w:r w:rsidR="006510DA">
        <w:rPr>
          <w:rFonts w:ascii="Arial" w:hAnsi="Arial" w:cs="Arial"/>
          <w:i/>
          <w:sz w:val="24"/>
          <w:szCs w:val="24"/>
          <w:lang w:val="es-ES"/>
        </w:rPr>
        <w:t>I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nfluencia </w:t>
      </w:r>
      <w:r w:rsidR="00983658" w:rsidRPr="006A6EF6">
        <w:rPr>
          <w:rFonts w:ascii="Arial" w:hAnsi="Arial" w:cs="Arial"/>
          <w:i/>
          <w:sz w:val="24"/>
          <w:szCs w:val="24"/>
          <w:lang w:val="es-ES"/>
        </w:rPr>
        <w:t>de</w:t>
      </w:r>
      <w:r w:rsidR="00983658">
        <w:rPr>
          <w:rFonts w:ascii="Arial" w:hAnsi="Arial" w:cs="Arial"/>
          <w:i/>
          <w:sz w:val="24"/>
          <w:szCs w:val="24"/>
          <w:lang w:val="es-ES"/>
        </w:rPr>
        <w:t xml:space="preserve">l texto dramático y de </w:t>
      </w:r>
      <w:r w:rsidR="00983658" w:rsidRPr="006A6EF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6A6EF6">
        <w:rPr>
          <w:rFonts w:ascii="Arial" w:hAnsi="Arial" w:cs="Arial"/>
          <w:i/>
          <w:sz w:val="24"/>
          <w:szCs w:val="24"/>
          <w:lang w:val="es-ES"/>
        </w:rPr>
        <w:t>su filosofía estética en artistas contemporáneos occidentales, escritores, músicos, pintores</w:t>
      </w:r>
      <w:r w:rsidR="00983658">
        <w:rPr>
          <w:rFonts w:ascii="Arial" w:hAnsi="Arial" w:cs="Arial"/>
          <w:i/>
          <w:sz w:val="24"/>
          <w:szCs w:val="24"/>
          <w:lang w:val="es-ES"/>
        </w:rPr>
        <w:t xml:space="preserve">: </w:t>
      </w:r>
      <w:r w:rsidR="006510DA">
        <w:rPr>
          <w:rFonts w:ascii="Arial" w:hAnsi="Arial" w:cs="Arial"/>
          <w:i/>
          <w:sz w:val="24"/>
          <w:szCs w:val="24"/>
          <w:lang w:val="es-ES"/>
        </w:rPr>
        <w:t xml:space="preserve">Ezra Pound, John Cage, </w:t>
      </w:r>
      <w:r w:rsidR="00983658">
        <w:rPr>
          <w:rFonts w:ascii="Arial" w:hAnsi="Arial" w:cs="Arial"/>
          <w:i/>
          <w:sz w:val="24"/>
          <w:szCs w:val="24"/>
          <w:lang w:val="es-ES"/>
        </w:rPr>
        <w:t xml:space="preserve">Martha Graham, W. </w:t>
      </w:r>
      <w:r w:rsidR="006510DA">
        <w:rPr>
          <w:rFonts w:ascii="Arial" w:hAnsi="Arial" w:cs="Arial"/>
          <w:i/>
          <w:sz w:val="24"/>
          <w:szCs w:val="24"/>
          <w:lang w:val="es-ES"/>
        </w:rPr>
        <w:t>B. Yeats, Robert Wilson y E. Le Compte.</w:t>
      </w:r>
    </w:p>
    <w:p w:rsidR="006510DA" w:rsidRDefault="006510DA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-</w:t>
      </w:r>
      <w:r w:rsidR="006A6EF6" w:rsidRPr="006A6EF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lang w:val="es-ES"/>
        </w:rPr>
        <w:t xml:space="preserve">Proyección </w:t>
      </w:r>
      <w:r w:rsidR="0066782E">
        <w:rPr>
          <w:rFonts w:ascii="Arial" w:hAnsi="Arial" w:cs="Arial"/>
          <w:i/>
          <w:sz w:val="24"/>
          <w:szCs w:val="24"/>
          <w:lang w:val="es-ES"/>
        </w:rPr>
        <w:t>d</w:t>
      </w:r>
      <w:r w:rsidR="006A6EF6" w:rsidRPr="006A6EF6">
        <w:rPr>
          <w:rFonts w:ascii="Arial" w:hAnsi="Arial" w:cs="Arial"/>
          <w:i/>
          <w:sz w:val="24"/>
          <w:szCs w:val="24"/>
          <w:lang w:val="es-ES"/>
        </w:rPr>
        <w:t>el legado en artista</w:t>
      </w:r>
      <w:r>
        <w:rPr>
          <w:rFonts w:ascii="Arial" w:hAnsi="Arial" w:cs="Arial"/>
          <w:i/>
          <w:sz w:val="24"/>
          <w:szCs w:val="24"/>
          <w:lang w:val="es-ES"/>
        </w:rPr>
        <w:t>s japoneses como Yukio Mishima,Tadashi Susuki, Takeshi Kawmura, Akio Miyasawa, y Satoshi Miyagi.</w:t>
      </w:r>
    </w:p>
    <w:p w:rsidR="008622B8" w:rsidRDefault="006A6EF6" w:rsidP="00545214">
      <w:pPr>
        <w:spacing w:after="0"/>
        <w:rPr>
          <w:rFonts w:ascii="Arial" w:hAnsi="Arial" w:cs="Arial"/>
          <w:i/>
          <w:sz w:val="24"/>
          <w:szCs w:val="24"/>
          <w:lang w:val="es-ES"/>
        </w:rPr>
      </w:pP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-Foco en </w:t>
      </w:r>
      <w:r w:rsidR="00A01D8E">
        <w:rPr>
          <w:rFonts w:ascii="Arial" w:hAnsi="Arial" w:cs="Arial"/>
          <w:i/>
          <w:sz w:val="24"/>
          <w:szCs w:val="24"/>
          <w:lang w:val="es-ES"/>
        </w:rPr>
        <w:t>el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 estudio de caso</w:t>
      </w:r>
      <w:r w:rsidR="00A01D8E">
        <w:rPr>
          <w:rFonts w:ascii="Arial" w:hAnsi="Arial" w:cs="Arial"/>
          <w:i/>
          <w:sz w:val="24"/>
          <w:szCs w:val="24"/>
          <w:lang w:val="es-ES"/>
        </w:rPr>
        <w:t xml:space="preserve"> de la </w:t>
      </w:r>
      <w:r w:rsidR="00234483">
        <w:rPr>
          <w:rFonts w:ascii="Arial" w:hAnsi="Arial" w:cs="Arial"/>
          <w:i/>
          <w:sz w:val="24"/>
          <w:szCs w:val="24"/>
          <w:lang w:val="es-ES"/>
        </w:rPr>
        <w:t>obra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234483">
        <w:rPr>
          <w:rFonts w:ascii="Arial" w:hAnsi="Arial" w:cs="Arial"/>
          <w:i/>
          <w:sz w:val="24"/>
          <w:szCs w:val="24"/>
          <w:lang w:val="es-ES"/>
        </w:rPr>
        <w:t>“</w:t>
      </w:r>
      <w:r w:rsidRPr="006A6EF6">
        <w:rPr>
          <w:rFonts w:ascii="Arial" w:hAnsi="Arial" w:cs="Arial"/>
          <w:i/>
          <w:sz w:val="24"/>
          <w:szCs w:val="24"/>
          <w:lang w:val="es-ES"/>
        </w:rPr>
        <w:t>¡Aoi!</w:t>
      </w:r>
      <w:r w:rsidR="00234483">
        <w:rPr>
          <w:rFonts w:ascii="Arial" w:hAnsi="Arial" w:cs="Arial"/>
          <w:i/>
          <w:sz w:val="24"/>
          <w:szCs w:val="24"/>
          <w:lang w:val="es-ES"/>
        </w:rPr>
        <w:t>”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 nueva adaptación</w:t>
      </w:r>
      <w:r w:rsidR="00A01D8E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4C5A2A">
        <w:rPr>
          <w:rFonts w:ascii="Arial" w:hAnsi="Arial" w:cs="Arial"/>
          <w:i/>
          <w:sz w:val="24"/>
          <w:szCs w:val="24"/>
          <w:lang w:val="es-ES"/>
        </w:rPr>
        <w:t>dentro de la estética expresionista</w:t>
      </w:r>
      <w:r w:rsidR="00F91AAE">
        <w:rPr>
          <w:rFonts w:ascii="Arial" w:hAnsi="Arial" w:cs="Arial"/>
          <w:i/>
          <w:sz w:val="24"/>
          <w:szCs w:val="24"/>
          <w:lang w:val="es-ES"/>
        </w:rPr>
        <w:t xml:space="preserve">, </w:t>
      </w:r>
      <w:r w:rsidR="004C5A2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6A6EF6">
        <w:rPr>
          <w:rFonts w:ascii="Arial" w:hAnsi="Arial" w:cs="Arial"/>
          <w:i/>
          <w:sz w:val="24"/>
          <w:szCs w:val="24"/>
          <w:lang w:val="es-ES"/>
        </w:rPr>
        <w:t>de la obra moderna de Noh “La señora Aoi” de Yukio Mishima</w:t>
      </w:r>
      <w:r w:rsidR="0066782E">
        <w:rPr>
          <w:rFonts w:ascii="Arial" w:hAnsi="Arial" w:cs="Arial"/>
          <w:i/>
          <w:sz w:val="24"/>
          <w:szCs w:val="24"/>
          <w:lang w:val="es-ES"/>
        </w:rPr>
        <w:t>, quien a su vez</w:t>
      </w:r>
      <w:r w:rsidR="00234483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66782E">
        <w:rPr>
          <w:rFonts w:ascii="Arial" w:hAnsi="Arial" w:cs="Arial"/>
          <w:i/>
          <w:sz w:val="24"/>
          <w:szCs w:val="24"/>
          <w:lang w:val="es-ES"/>
        </w:rPr>
        <w:t>recre</w:t>
      </w:r>
      <w:r w:rsidR="00AF31BA">
        <w:rPr>
          <w:rFonts w:ascii="Arial" w:hAnsi="Arial" w:cs="Arial"/>
          <w:i/>
          <w:sz w:val="24"/>
          <w:szCs w:val="24"/>
          <w:lang w:val="es-ES"/>
        </w:rPr>
        <w:t>ó</w:t>
      </w:r>
      <w:r w:rsidR="00234483">
        <w:rPr>
          <w:rFonts w:ascii="Arial" w:hAnsi="Arial" w:cs="Arial"/>
          <w:i/>
          <w:sz w:val="24"/>
          <w:szCs w:val="24"/>
          <w:lang w:val="es-ES"/>
        </w:rPr>
        <w:t>,</w:t>
      </w:r>
      <w:r>
        <w:rPr>
          <w:rFonts w:ascii="Arial" w:hAnsi="Arial" w:cs="Arial"/>
          <w:i/>
          <w:sz w:val="24"/>
          <w:szCs w:val="24"/>
          <w:lang w:val="es-ES"/>
        </w:rPr>
        <w:t xml:space="preserve"> desde parámetros </w:t>
      </w:r>
      <w:r w:rsidR="00F91AAE">
        <w:rPr>
          <w:rFonts w:ascii="Arial" w:hAnsi="Arial" w:cs="Arial"/>
          <w:i/>
          <w:sz w:val="24"/>
          <w:szCs w:val="24"/>
          <w:lang w:val="es-ES"/>
        </w:rPr>
        <w:t xml:space="preserve">del teatro moderno del Japón </w:t>
      </w:r>
      <w:r w:rsidR="00AF31BA">
        <w:rPr>
          <w:rFonts w:ascii="Arial" w:hAnsi="Arial" w:cs="Arial"/>
          <w:i/>
          <w:sz w:val="24"/>
          <w:szCs w:val="24"/>
          <w:lang w:val="es-ES"/>
        </w:rPr>
        <w:t>(shingeki)</w:t>
      </w:r>
      <w:r w:rsidR="00F91AAE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A01D8E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8622B8">
        <w:rPr>
          <w:rFonts w:ascii="Arial" w:hAnsi="Arial" w:cs="Arial"/>
          <w:i/>
          <w:sz w:val="24"/>
          <w:szCs w:val="24"/>
          <w:lang w:val="es-ES"/>
        </w:rPr>
        <w:t xml:space="preserve">la poética del </w:t>
      </w:r>
      <w:r w:rsidR="008622B8" w:rsidRPr="006A6EF6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6A6EF6">
        <w:rPr>
          <w:rFonts w:ascii="Arial" w:hAnsi="Arial" w:cs="Arial"/>
          <w:i/>
          <w:sz w:val="24"/>
          <w:szCs w:val="24"/>
          <w:lang w:val="es-ES"/>
        </w:rPr>
        <w:t xml:space="preserve">texto </w:t>
      </w:r>
      <w:r w:rsidR="008622B8">
        <w:rPr>
          <w:rFonts w:ascii="Arial" w:hAnsi="Arial" w:cs="Arial"/>
          <w:i/>
          <w:sz w:val="24"/>
          <w:szCs w:val="24"/>
          <w:lang w:val="es-ES"/>
        </w:rPr>
        <w:t xml:space="preserve">original </w:t>
      </w:r>
      <w:r w:rsidR="004C5A2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F91AAE">
        <w:rPr>
          <w:rFonts w:ascii="Arial" w:hAnsi="Arial" w:cs="Arial"/>
          <w:i/>
          <w:sz w:val="24"/>
          <w:szCs w:val="24"/>
          <w:lang w:val="es-ES"/>
        </w:rPr>
        <w:t>clásico</w:t>
      </w:r>
      <w:r w:rsidR="008622B8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6A6EF6">
        <w:rPr>
          <w:rFonts w:ascii="Arial" w:hAnsi="Arial" w:cs="Arial"/>
          <w:i/>
          <w:sz w:val="24"/>
          <w:szCs w:val="24"/>
          <w:lang w:val="es-ES"/>
        </w:rPr>
        <w:t>escrito en el siglo IX</w:t>
      </w:r>
      <w:r w:rsidR="00F91AAE">
        <w:rPr>
          <w:rFonts w:ascii="Arial" w:hAnsi="Arial" w:cs="Arial"/>
          <w:i/>
          <w:sz w:val="24"/>
          <w:szCs w:val="24"/>
          <w:lang w:val="es-ES"/>
        </w:rPr>
        <w:t>: “La princesa “</w:t>
      </w:r>
      <w:r w:rsidR="0066782E">
        <w:rPr>
          <w:rFonts w:ascii="Arial" w:hAnsi="Arial" w:cs="Arial"/>
          <w:i/>
          <w:sz w:val="24"/>
          <w:szCs w:val="24"/>
          <w:lang w:val="es-ES"/>
        </w:rPr>
        <w:t xml:space="preserve">Aoi”. </w:t>
      </w:r>
    </w:p>
    <w:p w:rsidR="00972DBB" w:rsidRDefault="00AF31BA">
      <w:pPr>
        <w:rPr>
          <w:rFonts w:ascii="Arial" w:hAnsi="Arial" w:cs="Arial"/>
          <w:i/>
          <w:color w:val="454545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s-ES"/>
        </w:rPr>
        <w:t>La puesta en escena dirigida por K.S.</w:t>
      </w:r>
      <w:r w:rsidR="000C2433">
        <w:rPr>
          <w:rFonts w:ascii="Arial" w:hAnsi="Arial" w:cs="Arial"/>
          <w:i/>
          <w:sz w:val="24"/>
          <w:szCs w:val="24"/>
          <w:lang w:val="es-ES"/>
        </w:rPr>
        <w:t xml:space="preserve">,con adaptación  de </w:t>
      </w:r>
      <w:r>
        <w:rPr>
          <w:rFonts w:ascii="Arial" w:hAnsi="Arial" w:cs="Arial"/>
          <w:i/>
          <w:sz w:val="24"/>
          <w:szCs w:val="24"/>
          <w:lang w:val="es-ES"/>
        </w:rPr>
        <w:t xml:space="preserve">Ivana Catanese, </w:t>
      </w:r>
      <w:r w:rsidR="000C2433">
        <w:rPr>
          <w:rFonts w:ascii="Arial" w:hAnsi="Arial" w:cs="Arial"/>
          <w:i/>
          <w:sz w:val="24"/>
          <w:szCs w:val="24"/>
          <w:lang w:val="es-ES"/>
        </w:rPr>
        <w:t xml:space="preserve">y </w:t>
      </w:r>
      <w:r w:rsidR="00E53E05">
        <w:rPr>
          <w:rFonts w:ascii="Arial" w:hAnsi="Arial" w:cs="Arial"/>
          <w:i/>
          <w:sz w:val="24"/>
          <w:szCs w:val="24"/>
          <w:lang w:val="es-ES"/>
        </w:rPr>
        <w:t xml:space="preserve">expone los conflictos interiores </w:t>
      </w:r>
      <w:r w:rsidR="000C2433">
        <w:rPr>
          <w:rFonts w:ascii="Arial" w:hAnsi="Arial" w:cs="Arial"/>
          <w:i/>
          <w:sz w:val="24"/>
          <w:szCs w:val="24"/>
          <w:lang w:val="es-ES"/>
        </w:rPr>
        <w:t xml:space="preserve">de Mishima en situación </w:t>
      </w:r>
      <w:r w:rsidR="008C1BCB">
        <w:rPr>
          <w:rFonts w:ascii="Arial" w:hAnsi="Arial" w:cs="Arial"/>
          <w:i/>
          <w:sz w:val="24"/>
          <w:szCs w:val="24"/>
          <w:lang w:val="es-ES"/>
        </w:rPr>
        <w:t>existencial límite.</w:t>
      </w:r>
      <w:r w:rsidR="00E53E05">
        <w:rPr>
          <w:rFonts w:ascii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E53E05">
        <w:rPr>
          <w:rFonts w:ascii="Arial" w:hAnsi="Arial" w:cs="Arial"/>
          <w:i/>
          <w:sz w:val="24"/>
          <w:szCs w:val="24"/>
          <w:lang w:val="es-ES"/>
        </w:rPr>
        <w:t>F</w:t>
      </w:r>
      <w:r>
        <w:rPr>
          <w:rFonts w:ascii="Arial" w:hAnsi="Arial" w:cs="Arial"/>
          <w:i/>
          <w:sz w:val="24"/>
          <w:szCs w:val="24"/>
          <w:lang w:val="es-ES"/>
        </w:rPr>
        <w:t xml:space="preserve">ue solicitada por la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>Sociedad Japonesa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>de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Nueva York </w:t>
      </w:r>
      <w:r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para ser representada en el Festival de Noh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>en mayo de 2007</w:t>
      </w:r>
      <w:r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. 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F555AC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Fue </w:t>
      </w:r>
      <w:r w:rsidR="006626F8">
        <w:rPr>
          <w:rStyle w:val="hps"/>
          <w:rFonts w:ascii="Arial" w:hAnsi="Arial" w:cs="Arial"/>
          <w:i/>
          <w:sz w:val="24"/>
          <w:szCs w:val="24"/>
          <w:lang w:val="es-ES"/>
        </w:rPr>
        <w:t>presentada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 </w:t>
      </w:r>
      <w:r w:rsidR="00E53E05">
        <w:rPr>
          <w:rStyle w:val="hps"/>
          <w:rFonts w:ascii="Arial" w:hAnsi="Arial" w:cs="Arial"/>
          <w:i/>
          <w:sz w:val="24"/>
          <w:szCs w:val="24"/>
          <w:lang w:val="es-ES"/>
        </w:rPr>
        <w:t>en setiembre del mismo año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6626F8">
        <w:rPr>
          <w:rFonts w:ascii="Arial" w:hAnsi="Arial" w:cs="Arial"/>
          <w:i/>
          <w:sz w:val="24"/>
          <w:szCs w:val="24"/>
          <w:lang w:val="es-ES"/>
        </w:rPr>
        <w:t>en P</w:t>
      </w:r>
      <w:r w:rsidR="006626F8"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>reludio</w:t>
      </w:r>
      <w:r w:rsidR="006626F8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 07</w:t>
      </w:r>
      <w:r w:rsidR="00353476">
        <w:rPr>
          <w:rStyle w:val="hps"/>
          <w:rFonts w:ascii="Arial" w:hAnsi="Arial" w:cs="Arial"/>
          <w:i/>
          <w:sz w:val="24"/>
          <w:szCs w:val="24"/>
          <w:lang w:val="es-ES"/>
        </w:rPr>
        <w:t>,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>Festival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353476">
        <w:rPr>
          <w:rFonts w:ascii="Arial" w:hAnsi="Arial" w:cs="Arial"/>
          <w:i/>
          <w:sz w:val="24"/>
          <w:szCs w:val="24"/>
          <w:lang w:val="es-ES"/>
        </w:rPr>
        <w:t xml:space="preserve">que incluye representaciones y conferencias de especialistas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en el Centro </w:t>
      </w:r>
      <w:r w:rsidR="00F555AC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teatral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>Martin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>E.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AF31BA">
        <w:rPr>
          <w:rStyle w:val="hps"/>
          <w:rFonts w:ascii="Arial" w:hAnsi="Arial" w:cs="Arial"/>
          <w:i/>
          <w:sz w:val="24"/>
          <w:szCs w:val="24"/>
          <w:lang w:val="es-ES"/>
        </w:rPr>
        <w:t>Segal</w:t>
      </w:r>
      <w:r w:rsidR="006626F8">
        <w:rPr>
          <w:rFonts w:ascii="Arial" w:hAnsi="Arial" w:cs="Arial"/>
          <w:i/>
          <w:sz w:val="24"/>
          <w:szCs w:val="24"/>
          <w:lang w:val="es-ES"/>
        </w:rPr>
        <w:t>;</w:t>
      </w:r>
      <w:r w:rsidRPr="00AF31BA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="006626F8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en </w:t>
      </w:r>
      <w:r w:rsidR="00972DBB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julio </w:t>
      </w:r>
      <w:r w:rsidR="006626F8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2009 </w:t>
      </w:r>
      <w:r w:rsidR="00353476">
        <w:rPr>
          <w:rStyle w:val="hps"/>
          <w:rFonts w:ascii="Arial" w:hAnsi="Arial" w:cs="Arial"/>
          <w:i/>
          <w:sz w:val="24"/>
          <w:szCs w:val="24"/>
          <w:lang w:val="es-ES"/>
        </w:rPr>
        <w:t>fue representada</w:t>
      </w:r>
      <w:r w:rsidR="00972DBB">
        <w:rPr>
          <w:rStyle w:val="hps"/>
          <w:rFonts w:ascii="Arial" w:hAnsi="Arial" w:cs="Arial"/>
          <w:i/>
          <w:sz w:val="24"/>
          <w:szCs w:val="24"/>
          <w:lang w:val="es-ES"/>
        </w:rPr>
        <w:t xml:space="preserve"> en </w:t>
      </w:r>
      <w:r w:rsidRPr="00972DBB">
        <w:rPr>
          <w:rStyle w:val="hps"/>
          <w:rFonts w:ascii="Arial" w:hAnsi="Arial" w:cs="Arial"/>
          <w:b/>
          <w:i/>
          <w:sz w:val="24"/>
          <w:szCs w:val="24"/>
          <w:lang w:val="es-ES"/>
        </w:rPr>
        <w:t>undergroundzero</w:t>
      </w:r>
      <w:r w:rsidR="00353476">
        <w:rPr>
          <w:rStyle w:val="hps"/>
          <w:rFonts w:ascii="Arial" w:hAnsi="Arial" w:cs="Arial"/>
          <w:b/>
          <w:i/>
          <w:sz w:val="24"/>
          <w:szCs w:val="24"/>
          <w:lang w:val="es-ES"/>
        </w:rPr>
        <w:t xml:space="preserve">, </w:t>
      </w:r>
      <w:r w:rsidRPr="00AF31BA">
        <w:rPr>
          <w:rFonts w:ascii="Arial" w:hAnsi="Arial" w:cs="Arial"/>
          <w:i/>
          <w:color w:val="454545"/>
          <w:sz w:val="24"/>
          <w:szCs w:val="24"/>
        </w:rPr>
        <w:t xml:space="preserve"> P</w:t>
      </w:r>
      <w:r w:rsidR="00972DBB">
        <w:rPr>
          <w:rFonts w:ascii="Arial" w:hAnsi="Arial" w:cs="Arial"/>
          <w:i/>
          <w:color w:val="454545"/>
          <w:sz w:val="24"/>
          <w:szCs w:val="24"/>
        </w:rPr>
        <w:t xml:space="preserve">erformance </w:t>
      </w:r>
      <w:r w:rsidRPr="00AF31BA">
        <w:rPr>
          <w:rFonts w:ascii="Arial" w:hAnsi="Arial" w:cs="Arial"/>
          <w:i/>
          <w:color w:val="454545"/>
          <w:sz w:val="24"/>
          <w:szCs w:val="24"/>
        </w:rPr>
        <w:t>S</w:t>
      </w:r>
      <w:r w:rsidR="00972DBB">
        <w:rPr>
          <w:rFonts w:ascii="Arial" w:hAnsi="Arial" w:cs="Arial"/>
          <w:i/>
          <w:color w:val="454545"/>
          <w:sz w:val="24"/>
          <w:szCs w:val="24"/>
        </w:rPr>
        <w:t>pace 122, festival teatral experimental</w:t>
      </w:r>
      <w:r w:rsidR="00E53E05">
        <w:rPr>
          <w:rFonts w:ascii="Arial" w:hAnsi="Arial" w:cs="Arial"/>
          <w:i/>
          <w:color w:val="454545"/>
          <w:sz w:val="24"/>
          <w:szCs w:val="24"/>
        </w:rPr>
        <w:t>, todas en la ciudad de New York</w:t>
      </w:r>
      <w:r w:rsidR="00065946">
        <w:rPr>
          <w:rFonts w:ascii="Arial" w:hAnsi="Arial" w:cs="Arial"/>
          <w:i/>
          <w:color w:val="454545"/>
          <w:sz w:val="24"/>
          <w:szCs w:val="24"/>
        </w:rPr>
        <w:t>.</w:t>
      </w:r>
    </w:p>
    <w:p w:rsidR="008C1BCB" w:rsidRDefault="008C1BCB">
      <w:pPr>
        <w:rPr>
          <w:rFonts w:ascii="Arial" w:hAnsi="Arial" w:cs="Arial"/>
          <w:i/>
          <w:color w:val="454545"/>
          <w:sz w:val="24"/>
          <w:szCs w:val="24"/>
        </w:rPr>
      </w:pPr>
    </w:p>
    <w:p w:rsidR="000F2C49" w:rsidRDefault="000F2C49">
      <w:pPr>
        <w:rPr>
          <w:rFonts w:ascii="Arial" w:hAnsi="Arial" w:cs="Arial"/>
          <w:b/>
          <w:i/>
          <w:color w:val="454545"/>
          <w:sz w:val="24"/>
          <w:szCs w:val="24"/>
        </w:rPr>
      </w:pPr>
      <w:r w:rsidRPr="000F2C49">
        <w:rPr>
          <w:rFonts w:ascii="Arial" w:hAnsi="Arial" w:cs="Arial"/>
          <w:b/>
          <w:i/>
          <w:color w:val="454545"/>
          <w:sz w:val="24"/>
          <w:szCs w:val="24"/>
        </w:rPr>
        <w:t>Destinatarios</w:t>
      </w:r>
      <w:r>
        <w:rPr>
          <w:rFonts w:ascii="Arial" w:hAnsi="Arial" w:cs="Arial"/>
          <w:b/>
          <w:i/>
          <w:color w:val="454545"/>
          <w:sz w:val="24"/>
          <w:szCs w:val="24"/>
        </w:rPr>
        <w:t>:</w:t>
      </w:r>
    </w:p>
    <w:p w:rsidR="000F2C49" w:rsidRDefault="003C38B0">
      <w:pPr>
        <w:rPr>
          <w:rFonts w:ascii="Arial" w:hAnsi="Arial" w:cs="Arial"/>
          <w:i/>
          <w:color w:val="454545"/>
          <w:sz w:val="24"/>
          <w:szCs w:val="24"/>
        </w:rPr>
      </w:pPr>
      <w:r w:rsidRPr="003C38B0">
        <w:rPr>
          <w:rFonts w:ascii="Arial" w:hAnsi="Arial" w:cs="Arial"/>
          <w:i/>
          <w:color w:val="454545"/>
          <w:sz w:val="24"/>
          <w:szCs w:val="24"/>
        </w:rPr>
        <w:t>Docentes</w:t>
      </w:r>
      <w:r>
        <w:rPr>
          <w:rFonts w:ascii="Arial" w:hAnsi="Arial" w:cs="Arial"/>
          <w:i/>
          <w:color w:val="454545"/>
          <w:sz w:val="24"/>
          <w:szCs w:val="24"/>
        </w:rPr>
        <w:t xml:space="preserve"> y directores de teatro, graduados o alumnos  avanzados en cualquier disciplina o carrera universitaria de grado y posgrado motivados por el estudio de la interacción cultural entre Oriente y Occidente.</w:t>
      </w:r>
    </w:p>
    <w:p w:rsidR="00FE27AF" w:rsidRDefault="00FE27AF">
      <w:pPr>
        <w:rPr>
          <w:rFonts w:ascii="Arial" w:hAnsi="Arial" w:cs="Arial"/>
          <w:i/>
          <w:color w:val="454545"/>
          <w:sz w:val="24"/>
          <w:szCs w:val="24"/>
        </w:rPr>
      </w:pPr>
    </w:p>
    <w:p w:rsidR="00FE27AF" w:rsidRDefault="00830988">
      <w:pPr>
        <w:rPr>
          <w:rFonts w:ascii="Arial" w:hAnsi="Arial" w:cs="Arial"/>
          <w:b/>
          <w:i/>
          <w:color w:val="454545"/>
          <w:sz w:val="24"/>
          <w:szCs w:val="24"/>
        </w:rPr>
      </w:pPr>
      <w:r w:rsidRPr="00830988">
        <w:rPr>
          <w:rFonts w:ascii="Arial" w:hAnsi="Arial" w:cs="Arial"/>
          <w:b/>
          <w:i/>
          <w:color w:val="454545"/>
          <w:sz w:val="24"/>
          <w:szCs w:val="24"/>
        </w:rPr>
        <w:t>Bibliografía:</w:t>
      </w:r>
    </w:p>
    <w:p w:rsidR="00830988" w:rsidRPr="00510814" w:rsidRDefault="007B2226">
      <w:pPr>
        <w:rPr>
          <w:rFonts w:ascii="Arial" w:hAnsi="Arial" w:cs="Arial"/>
          <w:i/>
          <w:color w:val="454545"/>
          <w:sz w:val="24"/>
          <w:szCs w:val="24"/>
        </w:rPr>
      </w:pPr>
      <w:r w:rsidRPr="00510814">
        <w:rPr>
          <w:rFonts w:ascii="Arial" w:hAnsi="Arial" w:cs="Arial"/>
          <w:i/>
          <w:color w:val="454545"/>
          <w:sz w:val="24"/>
          <w:szCs w:val="24"/>
          <w:lang w:val="en-US"/>
        </w:rPr>
        <w:t>Suzuki Tadashi</w:t>
      </w:r>
      <w:r w:rsidR="00510814">
        <w:rPr>
          <w:rFonts w:ascii="Arial" w:hAnsi="Arial" w:cs="Arial"/>
          <w:i/>
          <w:color w:val="454545"/>
          <w:sz w:val="24"/>
          <w:szCs w:val="24"/>
          <w:lang w:val="en-US"/>
        </w:rPr>
        <w:t>. 2015 Culture i</w:t>
      </w:r>
      <w:r w:rsidR="00510814" w:rsidRPr="00510814">
        <w:rPr>
          <w:rFonts w:ascii="Arial" w:hAnsi="Arial" w:cs="Arial"/>
          <w:i/>
          <w:color w:val="454545"/>
          <w:sz w:val="24"/>
          <w:szCs w:val="24"/>
          <w:lang w:val="en-US"/>
        </w:rPr>
        <w:t>s the body: the writings</w:t>
      </w:r>
      <w:r w:rsidR="00510814">
        <w:rPr>
          <w:rFonts w:ascii="Arial" w:hAnsi="Arial" w:cs="Arial"/>
          <w:i/>
          <w:color w:val="454545"/>
          <w:sz w:val="24"/>
          <w:szCs w:val="24"/>
          <w:lang w:val="en-US"/>
        </w:rPr>
        <w:t xml:space="preserve"> of Tadashi Suzuki. </w:t>
      </w:r>
      <w:r w:rsidR="00510814" w:rsidRPr="00510814">
        <w:rPr>
          <w:rFonts w:ascii="Arial" w:hAnsi="Arial" w:cs="Arial"/>
          <w:i/>
          <w:color w:val="454545"/>
          <w:sz w:val="24"/>
          <w:szCs w:val="24"/>
        </w:rPr>
        <w:t>Kameron Steele, traductor.  New York, TCG ed.</w:t>
      </w:r>
    </w:p>
    <w:p w:rsidR="00D567EA" w:rsidRDefault="00510814">
      <w:pPr>
        <w:rPr>
          <w:rFonts w:ascii="Arial" w:hAnsi="Arial" w:cs="Arial"/>
          <w:i/>
          <w:color w:val="454545"/>
          <w:sz w:val="24"/>
          <w:szCs w:val="24"/>
        </w:rPr>
      </w:pPr>
      <w:r w:rsidRPr="00510814">
        <w:rPr>
          <w:rFonts w:ascii="Arial" w:hAnsi="Arial" w:cs="Arial"/>
          <w:i/>
          <w:color w:val="454545"/>
          <w:sz w:val="24"/>
          <w:szCs w:val="24"/>
        </w:rPr>
        <w:t xml:space="preserve">Murasaki Shikibu. </w:t>
      </w:r>
      <w:r>
        <w:rPr>
          <w:rFonts w:ascii="Arial" w:hAnsi="Arial" w:cs="Arial"/>
          <w:i/>
          <w:color w:val="454545"/>
          <w:sz w:val="24"/>
          <w:szCs w:val="24"/>
        </w:rPr>
        <w:t xml:space="preserve"> 2005. La novela de Genji.  Xavier roca Ferrer, traductor. Barcelona, Ed. Destino.</w:t>
      </w:r>
    </w:p>
    <w:p w:rsidR="00510814" w:rsidRDefault="000C005A">
      <w:pPr>
        <w:rPr>
          <w:rFonts w:ascii="Arial" w:hAnsi="Arial" w:cs="Arial"/>
          <w:i/>
          <w:color w:val="454545"/>
          <w:sz w:val="24"/>
          <w:szCs w:val="24"/>
        </w:rPr>
      </w:pPr>
      <w:r>
        <w:rPr>
          <w:rFonts w:ascii="Arial" w:hAnsi="Arial" w:cs="Arial"/>
          <w:i/>
          <w:color w:val="454545"/>
          <w:sz w:val="24"/>
          <w:szCs w:val="24"/>
        </w:rPr>
        <w:t>Eugenio Barba y Nicola Savarese.  1988.  Diccionario de Antropología Teatral. Grupo Gaceta ed.</w:t>
      </w:r>
    </w:p>
    <w:p w:rsidR="000C005A" w:rsidRDefault="000C005A">
      <w:pPr>
        <w:rPr>
          <w:rFonts w:ascii="Arial" w:hAnsi="Arial" w:cs="Arial"/>
          <w:i/>
          <w:color w:val="454545"/>
          <w:sz w:val="24"/>
          <w:szCs w:val="24"/>
        </w:rPr>
      </w:pPr>
      <w:r>
        <w:rPr>
          <w:rFonts w:ascii="Arial" w:hAnsi="Arial" w:cs="Arial"/>
          <w:i/>
          <w:color w:val="454545"/>
          <w:sz w:val="24"/>
          <w:szCs w:val="24"/>
        </w:rPr>
        <w:t>Mary Renault. 1990.  La máscara de Apolo.  Edhasa ed.</w:t>
      </w:r>
    </w:p>
    <w:p w:rsidR="000C005A" w:rsidRDefault="000C005A">
      <w:pPr>
        <w:rPr>
          <w:rFonts w:ascii="Arial" w:hAnsi="Arial" w:cs="Arial"/>
          <w:i/>
          <w:color w:val="454545"/>
          <w:sz w:val="24"/>
          <w:szCs w:val="24"/>
        </w:rPr>
      </w:pPr>
      <w:r>
        <w:rPr>
          <w:rFonts w:ascii="Arial" w:hAnsi="Arial" w:cs="Arial"/>
          <w:i/>
          <w:color w:val="454545"/>
          <w:sz w:val="24"/>
          <w:szCs w:val="24"/>
        </w:rPr>
        <w:t>Yoshi Oida y Lorna Marshall.  2010.  El actor invisible.  Alba ed.</w:t>
      </w:r>
    </w:p>
    <w:p w:rsidR="000C005A" w:rsidRDefault="00D0337D">
      <w:pPr>
        <w:rPr>
          <w:rFonts w:ascii="Arial" w:hAnsi="Arial" w:cs="Arial"/>
          <w:i/>
          <w:color w:val="454545"/>
          <w:sz w:val="24"/>
          <w:szCs w:val="24"/>
        </w:rPr>
      </w:pPr>
      <w:r>
        <w:rPr>
          <w:rFonts w:ascii="Arial" w:hAnsi="Arial" w:cs="Arial"/>
          <w:i/>
          <w:color w:val="454545"/>
          <w:sz w:val="24"/>
          <w:szCs w:val="24"/>
        </w:rPr>
        <w:lastRenderedPageBreak/>
        <w:t>Yukio Mishima.  1989. Cinco obras modernas de teatro No (Aoi no Ue, The Lady Aoi) Donald Keen, traductor. Tuttle Publishing</w:t>
      </w:r>
    </w:p>
    <w:p w:rsidR="00D0337D" w:rsidRDefault="00D0337D">
      <w:pPr>
        <w:rPr>
          <w:rFonts w:ascii="Arial" w:hAnsi="Arial" w:cs="Arial"/>
          <w:i/>
          <w:color w:val="454545"/>
          <w:sz w:val="24"/>
          <w:szCs w:val="24"/>
        </w:rPr>
      </w:pPr>
      <w:r>
        <w:rPr>
          <w:rFonts w:ascii="Arial" w:hAnsi="Arial" w:cs="Arial"/>
          <w:i/>
          <w:color w:val="454545"/>
          <w:sz w:val="24"/>
          <w:szCs w:val="24"/>
        </w:rPr>
        <w:t>Ingman Bergman. 1966. Película</w:t>
      </w:r>
    </w:p>
    <w:p w:rsidR="00D0337D" w:rsidRDefault="00D0337D">
      <w:pPr>
        <w:rPr>
          <w:rFonts w:ascii="Arial" w:hAnsi="Arial" w:cs="Arial"/>
          <w:i/>
          <w:color w:val="454545"/>
          <w:sz w:val="24"/>
          <w:szCs w:val="24"/>
          <w:lang w:val="en-US"/>
        </w:rPr>
      </w:pPr>
      <w:r w:rsidRPr="00D0337D">
        <w:rPr>
          <w:rFonts w:ascii="Arial" w:hAnsi="Arial" w:cs="Arial"/>
          <w:i/>
          <w:color w:val="454545"/>
          <w:sz w:val="24"/>
          <w:szCs w:val="24"/>
          <w:lang w:val="en-US"/>
        </w:rPr>
        <w:t>D. Scott Atkinson, Vivien Gree</w:t>
      </w:r>
      <w:r>
        <w:rPr>
          <w:rFonts w:ascii="Arial" w:hAnsi="Arial" w:cs="Arial"/>
          <w:i/>
          <w:color w:val="454545"/>
          <w:sz w:val="24"/>
          <w:szCs w:val="24"/>
          <w:lang w:val="en-US"/>
        </w:rPr>
        <w:t>n, Harry Haroootunian, R. King, A. Munroe, Ikuyo Nakagawa, S. W. Patterson, Kathleen Pyne, J, Thomas Rimer, K. Stiles, Bert Winther-Tamaki.  2009. La tercer mente: American Artist Contemplate Asia, 1860-1989.  Ed. Guggenheim</w:t>
      </w:r>
    </w:p>
    <w:p w:rsidR="00D0337D" w:rsidRDefault="00D0337D">
      <w:pPr>
        <w:rPr>
          <w:rFonts w:ascii="Arial" w:hAnsi="Arial" w:cs="Arial"/>
          <w:i/>
          <w:color w:val="454545"/>
          <w:sz w:val="24"/>
          <w:szCs w:val="24"/>
        </w:rPr>
      </w:pPr>
      <w:r w:rsidRPr="00D0337D">
        <w:rPr>
          <w:rFonts w:ascii="Arial" w:hAnsi="Arial" w:cs="Arial"/>
          <w:i/>
          <w:color w:val="454545"/>
          <w:sz w:val="24"/>
          <w:szCs w:val="24"/>
        </w:rPr>
        <w:t>AAVV Videos de obras d</w:t>
      </w:r>
      <w:r>
        <w:rPr>
          <w:rFonts w:ascii="Arial" w:hAnsi="Arial" w:cs="Arial"/>
          <w:i/>
          <w:color w:val="454545"/>
          <w:sz w:val="24"/>
          <w:szCs w:val="24"/>
        </w:rPr>
        <w:t>e los artistas contemporáneos mencionados en plan de actividades curriculares.</w:t>
      </w:r>
    </w:p>
    <w:p w:rsidR="007160FD" w:rsidRDefault="007160FD">
      <w:pPr>
        <w:rPr>
          <w:rFonts w:ascii="Arial" w:hAnsi="Arial" w:cs="Arial"/>
          <w:i/>
          <w:color w:val="454545"/>
          <w:sz w:val="24"/>
          <w:szCs w:val="24"/>
        </w:rPr>
      </w:pPr>
    </w:p>
    <w:p w:rsidR="00506655" w:rsidRDefault="00506655">
      <w:pPr>
        <w:rPr>
          <w:rFonts w:ascii="Arial" w:hAnsi="Arial" w:cs="Arial"/>
          <w:i/>
          <w:color w:val="454545"/>
          <w:sz w:val="24"/>
          <w:szCs w:val="24"/>
        </w:rPr>
      </w:pPr>
    </w:p>
    <w:p w:rsidR="007160FD" w:rsidRPr="00D0337D" w:rsidRDefault="00506655">
      <w:pPr>
        <w:rPr>
          <w:rFonts w:ascii="Arial" w:hAnsi="Arial" w:cs="Arial"/>
          <w:i/>
          <w:color w:val="454545"/>
          <w:sz w:val="24"/>
          <w:szCs w:val="24"/>
        </w:rPr>
      </w:pPr>
      <w:r>
        <w:rPr>
          <w:rFonts w:ascii="Arial" w:hAnsi="Arial" w:cs="Arial"/>
          <w:i/>
          <w:color w:val="454545"/>
          <w:sz w:val="24"/>
          <w:szCs w:val="24"/>
        </w:rPr>
        <w:t xml:space="preserve">Responsable del curso: </w:t>
      </w:r>
    </w:p>
    <w:p w:rsidR="00506655" w:rsidRDefault="00506655" w:rsidP="00506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06655">
        <w:rPr>
          <w:rFonts w:ascii="Calibri" w:hAnsi="Calibri" w:cs="Calibri"/>
          <w:sz w:val="24"/>
          <w:szCs w:val="24"/>
        </w:rPr>
        <w:t>Kameron Steele trabaja como actor de teatro y cine desde el año 1991 (AEA) y como director en el ámbito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55">
        <w:rPr>
          <w:rFonts w:ascii="Calibri" w:hAnsi="Calibri" w:cs="Calibri"/>
          <w:sz w:val="24"/>
          <w:szCs w:val="24"/>
        </w:rPr>
        <w:t>professional desde el año 2000. Actualmente es Co-Director de la Compañía International Suzuki de Toga</w:t>
      </w:r>
      <w:r>
        <w:rPr>
          <w:rFonts w:ascii="Calibri" w:hAnsi="Calibri" w:cs="Calibri"/>
          <w:sz w:val="24"/>
          <w:szCs w:val="24"/>
        </w:rPr>
        <w:t xml:space="preserve">, </w:t>
      </w:r>
      <w:r w:rsidRPr="00506655">
        <w:rPr>
          <w:rFonts w:ascii="Calibri" w:hAnsi="Calibri" w:cs="Calibri"/>
          <w:sz w:val="24"/>
          <w:szCs w:val="24"/>
        </w:rPr>
        <w:t xml:space="preserve">miembro fundador de </w:t>
      </w:r>
      <w:r>
        <w:rPr>
          <w:rFonts w:ascii="Calibri" w:hAnsi="Calibri" w:cs="Calibri"/>
          <w:sz w:val="24"/>
          <w:szCs w:val="24"/>
        </w:rPr>
        <w:t>A</w:t>
      </w:r>
      <w:r w:rsidRPr="00506655"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55">
        <w:rPr>
          <w:rFonts w:ascii="Calibri" w:hAnsi="Calibri" w:cs="Calibri"/>
          <w:sz w:val="24"/>
          <w:szCs w:val="24"/>
        </w:rPr>
        <w:t>Sur en Mendoza, Argentina</w:t>
      </w:r>
      <w:r>
        <w:rPr>
          <w:rFonts w:ascii="Calibri" w:hAnsi="Calibri" w:cs="Calibri"/>
          <w:sz w:val="24"/>
          <w:szCs w:val="24"/>
        </w:rPr>
        <w:t>; docente de teatro en Williams College, Massachusetts.</w:t>
      </w:r>
    </w:p>
    <w:p w:rsidR="00506655" w:rsidRPr="00517836" w:rsidRDefault="00506655" w:rsidP="005066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506655">
        <w:rPr>
          <w:rFonts w:ascii="Calibri" w:hAnsi="Calibri" w:cs="Calibri"/>
          <w:sz w:val="24"/>
          <w:szCs w:val="24"/>
        </w:rPr>
        <w:t xml:space="preserve"> Maestro del método Suzuki de entrenamiento para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55">
        <w:rPr>
          <w:rFonts w:ascii="Calibri" w:hAnsi="Calibri" w:cs="Calibri"/>
          <w:sz w:val="24"/>
          <w:szCs w:val="24"/>
        </w:rPr>
        <w:t>actores y Magister</w:t>
      </w:r>
      <w:r>
        <w:rPr>
          <w:rFonts w:ascii="Calibri" w:hAnsi="Calibri" w:cs="Calibri"/>
          <w:sz w:val="24"/>
          <w:szCs w:val="24"/>
        </w:rPr>
        <w:t xml:space="preserve"> en dirección teatral, título académico </w:t>
      </w:r>
      <w:r w:rsidRPr="00506655">
        <w:rPr>
          <w:rFonts w:ascii="Calibri" w:hAnsi="Calibri" w:cs="Calibri"/>
          <w:sz w:val="24"/>
          <w:szCs w:val="24"/>
        </w:rPr>
        <w:t xml:space="preserve"> obtenido en </w:t>
      </w:r>
      <w:r>
        <w:rPr>
          <w:rFonts w:ascii="Calibri" w:hAnsi="Calibri" w:cs="Calibri"/>
          <w:sz w:val="24"/>
          <w:szCs w:val="24"/>
        </w:rPr>
        <w:t xml:space="preserve">Departamento de Teatro , </w:t>
      </w:r>
      <w:r w:rsidRPr="00506655">
        <w:rPr>
          <w:rFonts w:ascii="Calibri" w:hAnsi="Calibri" w:cs="Calibri"/>
          <w:sz w:val="24"/>
          <w:szCs w:val="24"/>
        </w:rPr>
        <w:t>CalArts</w:t>
      </w:r>
      <w:r>
        <w:rPr>
          <w:rFonts w:ascii="Calibri" w:hAnsi="Calibri" w:cs="Calibri"/>
          <w:sz w:val="24"/>
          <w:szCs w:val="24"/>
        </w:rPr>
        <w:t>, Los Angeles, California, 2014.</w:t>
      </w:r>
      <w:r w:rsidRPr="00506655">
        <w:rPr>
          <w:rFonts w:ascii="Calibri" w:hAnsi="Calibri" w:cs="Calibri"/>
          <w:sz w:val="24"/>
          <w:szCs w:val="24"/>
        </w:rPr>
        <w:t xml:space="preserve"> </w:t>
      </w:r>
      <w:r w:rsidR="00E11D3C" w:rsidRPr="00517836">
        <w:rPr>
          <w:rFonts w:ascii="Calibri" w:hAnsi="Calibri" w:cs="Calibri"/>
          <w:sz w:val="24"/>
          <w:szCs w:val="24"/>
          <w:lang w:val="en-US"/>
        </w:rPr>
        <w:t xml:space="preserve">Obtuvo el diploma BFA </w:t>
      </w:r>
      <w:r w:rsidR="00517836" w:rsidRPr="00517836">
        <w:rPr>
          <w:rFonts w:ascii="Calibri" w:hAnsi="Calibri" w:cs="Calibri"/>
          <w:sz w:val="24"/>
          <w:szCs w:val="24"/>
          <w:lang w:val="en-US"/>
        </w:rPr>
        <w:t>en Performance Studies, School of Communications N</w:t>
      </w:r>
      <w:r w:rsidR="00517836">
        <w:rPr>
          <w:rFonts w:ascii="Calibri" w:hAnsi="Calibri" w:cs="Calibri"/>
          <w:sz w:val="24"/>
          <w:szCs w:val="24"/>
          <w:lang w:val="en-US"/>
        </w:rPr>
        <w:t>orth western Univrsity, Evanston, Illinois.</w:t>
      </w:r>
    </w:p>
    <w:p w:rsidR="00BB7D6B" w:rsidRDefault="00506655" w:rsidP="000D16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06655">
        <w:rPr>
          <w:rFonts w:ascii="Calibri" w:hAnsi="Calibri" w:cs="Calibri"/>
          <w:sz w:val="24"/>
          <w:szCs w:val="24"/>
        </w:rPr>
        <w:t>Kameron es miembro activo de la compañía de teatro SCOT de</w:t>
      </w:r>
      <w:r w:rsidR="00741FD8">
        <w:rPr>
          <w:rFonts w:ascii="Calibri" w:hAnsi="Calibri" w:cs="Calibri"/>
          <w:sz w:val="24"/>
          <w:szCs w:val="24"/>
        </w:rPr>
        <w:t xml:space="preserve"> </w:t>
      </w:r>
      <w:r w:rsidRPr="00506655">
        <w:rPr>
          <w:rFonts w:ascii="Calibri" w:hAnsi="Calibri" w:cs="Calibri"/>
          <w:sz w:val="24"/>
          <w:szCs w:val="24"/>
        </w:rPr>
        <w:t>Tadahsi Suzuki desde 19</w:t>
      </w:r>
      <w:r w:rsidR="00B43989">
        <w:rPr>
          <w:rFonts w:ascii="Calibri" w:hAnsi="Calibri" w:cs="Calibri"/>
          <w:sz w:val="24"/>
          <w:szCs w:val="24"/>
        </w:rPr>
        <w:t>90 a 199</w:t>
      </w:r>
      <w:r w:rsidRPr="00506655">
        <w:rPr>
          <w:rFonts w:ascii="Calibri" w:hAnsi="Calibri" w:cs="Calibri"/>
          <w:sz w:val="24"/>
          <w:szCs w:val="24"/>
        </w:rPr>
        <w:t>4 y desde el 2009 al presente. Trabajó con Robert Wilson en varias obras y</w:t>
      </w:r>
      <w:r>
        <w:rPr>
          <w:rFonts w:ascii="Calibri" w:hAnsi="Calibri" w:cs="Calibri"/>
          <w:sz w:val="24"/>
          <w:szCs w:val="24"/>
        </w:rPr>
        <w:t xml:space="preserve"> </w:t>
      </w:r>
      <w:r w:rsidR="000D163F">
        <w:rPr>
          <w:rFonts w:ascii="Calibri" w:hAnsi="Calibri" w:cs="Calibri"/>
          <w:sz w:val="24"/>
          <w:szCs w:val="24"/>
        </w:rPr>
        <w:t>formó</w:t>
      </w:r>
      <w:r w:rsidRPr="00506655">
        <w:rPr>
          <w:rFonts w:ascii="Calibri" w:hAnsi="Calibri" w:cs="Calibri"/>
          <w:sz w:val="24"/>
          <w:szCs w:val="24"/>
        </w:rPr>
        <w:t xml:space="preserve"> parte de las residencias internacionales del Watermill Center desde 1998 al 2008. </w:t>
      </w:r>
      <w:r>
        <w:rPr>
          <w:rFonts w:ascii="Calibri" w:hAnsi="Calibri" w:cs="Calibri"/>
          <w:sz w:val="24"/>
          <w:szCs w:val="24"/>
        </w:rPr>
        <w:t>A</w:t>
      </w:r>
      <w:r w:rsidRPr="00506655"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55">
        <w:rPr>
          <w:rFonts w:ascii="Calibri" w:hAnsi="Calibri" w:cs="Calibri"/>
          <w:sz w:val="24"/>
          <w:szCs w:val="24"/>
        </w:rPr>
        <w:t>Sur también fue</w:t>
      </w:r>
      <w:r>
        <w:rPr>
          <w:rFonts w:ascii="Calibri" w:hAnsi="Calibri" w:cs="Calibri"/>
          <w:sz w:val="24"/>
          <w:szCs w:val="24"/>
        </w:rPr>
        <w:t xml:space="preserve"> </w:t>
      </w:r>
      <w:r w:rsidR="000D163F">
        <w:rPr>
          <w:rFonts w:ascii="Calibri" w:hAnsi="Calibri" w:cs="Calibri"/>
          <w:sz w:val="24"/>
          <w:szCs w:val="24"/>
        </w:rPr>
        <w:t xml:space="preserve">integrante </w:t>
      </w:r>
      <w:r w:rsidRPr="00506655">
        <w:rPr>
          <w:rFonts w:ascii="Calibri" w:hAnsi="Calibri" w:cs="Calibri"/>
          <w:sz w:val="24"/>
          <w:szCs w:val="24"/>
        </w:rPr>
        <w:t>de las residencias de HERE Arts Center en Nueva York desde el 2007 al 2011. Los trabajos de Steele se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55">
        <w:rPr>
          <w:rFonts w:ascii="Calibri" w:hAnsi="Calibri" w:cs="Calibri"/>
          <w:sz w:val="24"/>
          <w:szCs w:val="24"/>
        </w:rPr>
        <w:t xml:space="preserve">han visto en los Estados Unidos, Méjico, Argentina, España, Japón, Belgica. </w:t>
      </w:r>
    </w:p>
    <w:p w:rsidR="00E53E05" w:rsidRPr="0076692A" w:rsidRDefault="00506655" w:rsidP="0076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454545"/>
          <w:sz w:val="24"/>
          <w:szCs w:val="24"/>
        </w:rPr>
      </w:pPr>
      <w:r w:rsidRPr="00506655">
        <w:rPr>
          <w:rFonts w:ascii="Calibri" w:hAnsi="Calibri" w:cs="Calibri"/>
          <w:sz w:val="24"/>
          <w:szCs w:val="24"/>
        </w:rPr>
        <w:t>Su traducción de Culture is the</w:t>
      </w:r>
      <w:r w:rsidR="000D163F">
        <w:rPr>
          <w:rFonts w:ascii="Calibri" w:hAnsi="Calibri" w:cs="Calibri"/>
          <w:sz w:val="24"/>
          <w:szCs w:val="24"/>
        </w:rPr>
        <w:t xml:space="preserve"> </w:t>
      </w:r>
      <w:r w:rsidRPr="00506655">
        <w:rPr>
          <w:rFonts w:ascii="Calibri" w:hAnsi="Calibri" w:cs="Calibri"/>
          <w:sz w:val="24"/>
          <w:szCs w:val="24"/>
        </w:rPr>
        <w:t xml:space="preserve">Body de Tadashi Suzuki </w:t>
      </w:r>
      <w:r>
        <w:rPr>
          <w:rFonts w:ascii="Calibri" w:hAnsi="Calibri" w:cs="Calibri"/>
          <w:sz w:val="24"/>
          <w:szCs w:val="24"/>
        </w:rPr>
        <w:t>está</w:t>
      </w:r>
      <w:r w:rsidRPr="00506655">
        <w:rPr>
          <w:rFonts w:ascii="Calibri" w:hAnsi="Calibri" w:cs="Calibri"/>
          <w:sz w:val="24"/>
          <w:szCs w:val="24"/>
        </w:rPr>
        <w:t xml:space="preserve"> disponible a partir de </w:t>
      </w:r>
      <w:r>
        <w:rPr>
          <w:rFonts w:ascii="Calibri" w:hAnsi="Calibri" w:cs="Calibri"/>
          <w:sz w:val="24"/>
          <w:szCs w:val="24"/>
        </w:rPr>
        <w:t xml:space="preserve">agosto </w:t>
      </w:r>
      <w:r w:rsidRPr="00506655">
        <w:rPr>
          <w:rFonts w:ascii="Calibri" w:hAnsi="Calibri" w:cs="Calibri"/>
          <w:sz w:val="24"/>
          <w:szCs w:val="24"/>
        </w:rPr>
        <w:t>2015.</w:t>
      </w:r>
    </w:p>
    <w:p w:rsidR="00E53E05" w:rsidRPr="00506655" w:rsidRDefault="00E53E05">
      <w:pPr>
        <w:rPr>
          <w:rFonts w:ascii="Calibri" w:hAnsi="Calibri" w:cs="Calibri"/>
          <w:i/>
          <w:sz w:val="24"/>
          <w:szCs w:val="24"/>
        </w:rPr>
      </w:pPr>
    </w:p>
    <w:p w:rsidR="003F18DB" w:rsidRDefault="003F18DB" w:rsidP="00527076">
      <w:pPr>
        <w:pStyle w:val="NormalWeb"/>
        <w:shd w:val="clear" w:color="auto" w:fill="FFFFFF"/>
        <w:spacing w:before="0" w:beforeAutospacing="0" w:after="300" w:afterAutospacing="0" w:line="331" w:lineRule="atLeast"/>
        <w:rPr>
          <w:rFonts w:ascii="Arial" w:hAnsi="Arial" w:cs="Arial"/>
          <w:lang w:val="es-ES"/>
        </w:rPr>
      </w:pPr>
    </w:p>
    <w:p w:rsidR="0076692A" w:rsidRPr="00D6109C" w:rsidRDefault="0076692A" w:rsidP="00527076">
      <w:pPr>
        <w:pStyle w:val="NormalWeb"/>
        <w:shd w:val="clear" w:color="auto" w:fill="FFFFFF"/>
        <w:spacing w:before="0" w:beforeAutospacing="0" w:after="300" w:afterAutospacing="0" w:line="331" w:lineRule="atLeast"/>
        <w:rPr>
          <w:rFonts w:ascii="Arial" w:hAnsi="Arial" w:cs="Arial"/>
          <w:lang w:val="es-ES"/>
        </w:rPr>
      </w:pPr>
      <w:r w:rsidRPr="00D6109C">
        <w:rPr>
          <w:rFonts w:ascii="Arial" w:hAnsi="Arial" w:cs="Arial"/>
          <w:lang w:val="es-ES"/>
        </w:rPr>
        <w:t>Opiniones del artista sobre sus producciones:</w:t>
      </w:r>
    </w:p>
    <w:p w:rsidR="0022439C" w:rsidRPr="00D6109C" w:rsidRDefault="0076692A" w:rsidP="00527076">
      <w:pPr>
        <w:pStyle w:val="NormalWeb"/>
        <w:shd w:val="clear" w:color="auto" w:fill="FFFFFF"/>
        <w:spacing w:before="0" w:beforeAutospacing="0" w:after="300" w:afterAutospacing="0" w:line="331" w:lineRule="atLeast"/>
        <w:rPr>
          <w:rFonts w:ascii="Arial" w:hAnsi="Arial" w:cs="Arial"/>
          <w:lang w:val="es-ES"/>
        </w:rPr>
      </w:pPr>
      <w:r w:rsidRPr="00D6109C">
        <w:rPr>
          <w:rStyle w:val="hps"/>
          <w:rFonts w:ascii="Arial" w:hAnsi="Arial" w:cs="Arial"/>
          <w:lang w:val="es-ES"/>
        </w:rPr>
        <w:t>“</w:t>
      </w:r>
      <w:r w:rsidR="00527076" w:rsidRPr="00D6109C">
        <w:rPr>
          <w:rStyle w:val="hps"/>
          <w:rFonts w:ascii="Arial" w:hAnsi="Arial" w:cs="Arial"/>
          <w:lang w:val="es-ES"/>
        </w:rPr>
        <w:t>En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una nueva adaptación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de la moderna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obra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de Noh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de Yukio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Mishima,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"</w:t>
      </w:r>
      <w:r w:rsidR="00527076" w:rsidRPr="00D6109C">
        <w:rPr>
          <w:rFonts w:ascii="Arial" w:hAnsi="Arial" w:cs="Arial"/>
          <w:lang w:val="es-ES"/>
        </w:rPr>
        <w:t xml:space="preserve">La </w:t>
      </w:r>
      <w:r w:rsidR="00527076" w:rsidRPr="00D6109C">
        <w:rPr>
          <w:rStyle w:val="hps"/>
          <w:rFonts w:ascii="Arial" w:hAnsi="Arial" w:cs="Arial"/>
          <w:lang w:val="es-ES"/>
        </w:rPr>
        <w:t>Señora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Aoi</w:t>
      </w:r>
      <w:r w:rsidR="00527076" w:rsidRPr="00D6109C">
        <w:rPr>
          <w:rFonts w:ascii="Arial" w:hAnsi="Arial" w:cs="Arial"/>
          <w:lang w:val="es-ES"/>
        </w:rPr>
        <w:t xml:space="preserve">", </w:t>
      </w:r>
      <w:r w:rsidRPr="00D6109C">
        <w:rPr>
          <w:rStyle w:val="hps"/>
          <w:rFonts w:ascii="Arial" w:hAnsi="Arial" w:cs="Arial"/>
          <w:lang w:val="es-ES"/>
        </w:rPr>
        <w:t>quien tuvo el prop</w:t>
      </w:r>
      <w:r w:rsidR="006D4611" w:rsidRPr="00D6109C">
        <w:rPr>
          <w:rStyle w:val="hps"/>
          <w:rFonts w:ascii="Arial" w:hAnsi="Arial" w:cs="Arial"/>
          <w:lang w:val="es-ES"/>
        </w:rPr>
        <w:t xml:space="preserve">ósito de captar la esencia del </w:t>
      </w:r>
      <w:r w:rsidR="00527076" w:rsidRPr="00D6109C">
        <w:rPr>
          <w:rStyle w:val="hps"/>
          <w:rFonts w:ascii="Arial" w:hAnsi="Arial" w:cs="Arial"/>
          <w:lang w:val="es-ES"/>
        </w:rPr>
        <w:t xml:space="preserve"> naturalismo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6D4611" w:rsidRPr="00D6109C">
        <w:rPr>
          <w:rFonts w:ascii="Arial" w:hAnsi="Arial" w:cs="Arial"/>
          <w:lang w:val="es-ES"/>
        </w:rPr>
        <w:t xml:space="preserve">de </w:t>
      </w:r>
      <w:r w:rsidR="006D4611" w:rsidRPr="00D6109C">
        <w:rPr>
          <w:rStyle w:val="hps"/>
          <w:rFonts w:ascii="Arial" w:hAnsi="Arial" w:cs="Arial"/>
          <w:lang w:val="es-ES"/>
        </w:rPr>
        <w:t>1950</w:t>
      </w:r>
      <w:r w:rsidR="006D4611" w:rsidRPr="00D6109C">
        <w:rPr>
          <w:rFonts w:ascii="Arial" w:hAnsi="Arial" w:cs="Arial"/>
          <w:lang w:val="es-ES"/>
        </w:rPr>
        <w:t xml:space="preserve"> (</w:t>
      </w:r>
      <w:r w:rsidR="006D4611" w:rsidRPr="00D6109C">
        <w:rPr>
          <w:rStyle w:val="hps"/>
          <w:rFonts w:ascii="Arial" w:hAnsi="Arial" w:cs="Arial"/>
          <w:lang w:val="es-ES"/>
        </w:rPr>
        <w:t>Shingeki)</w:t>
      </w:r>
      <w:r w:rsidR="006D4611" w:rsidRPr="00D6109C">
        <w:rPr>
          <w:rFonts w:ascii="Arial" w:hAnsi="Arial" w:cs="Arial"/>
          <w:lang w:val="es-ES"/>
        </w:rPr>
        <w:t xml:space="preserve"> intervengo el texto original </w:t>
      </w:r>
      <w:r w:rsidR="00527076" w:rsidRPr="00D6109C">
        <w:rPr>
          <w:rStyle w:val="hps"/>
          <w:rFonts w:ascii="Arial" w:hAnsi="Arial" w:cs="Arial"/>
          <w:lang w:val="es-ES"/>
        </w:rPr>
        <w:t>con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mi marca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 xml:space="preserve">del </w:t>
      </w:r>
      <w:r w:rsidR="006D4611" w:rsidRPr="00D6109C">
        <w:rPr>
          <w:rStyle w:val="hps"/>
          <w:rFonts w:ascii="Arial" w:hAnsi="Arial" w:cs="Arial"/>
          <w:lang w:val="es-ES"/>
        </w:rPr>
        <w:t xml:space="preserve">nuevo </w:t>
      </w:r>
      <w:r w:rsidR="00527076" w:rsidRPr="00D6109C">
        <w:rPr>
          <w:rStyle w:val="hps"/>
          <w:rFonts w:ascii="Arial" w:hAnsi="Arial" w:cs="Arial"/>
          <w:lang w:val="es-ES"/>
        </w:rPr>
        <w:t>expresionismo</w:t>
      </w:r>
      <w:r w:rsidR="006D4611" w:rsidRPr="00D6109C">
        <w:rPr>
          <w:rStyle w:val="hps"/>
          <w:rFonts w:ascii="Arial" w:hAnsi="Arial" w:cs="Arial"/>
          <w:lang w:val="es-ES"/>
        </w:rPr>
        <w:t>,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 xml:space="preserve">para </w:t>
      </w:r>
      <w:r w:rsidR="00527076" w:rsidRPr="00D6109C">
        <w:rPr>
          <w:rStyle w:val="hps"/>
          <w:rFonts w:ascii="Arial" w:hAnsi="Arial" w:cs="Arial"/>
          <w:lang w:val="es-ES"/>
        </w:rPr>
        <w:lastRenderedPageBreak/>
        <w:t>exponer la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naturaleza extremadamente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conflictiv</w:t>
      </w:r>
      <w:r w:rsidR="006D4611" w:rsidRPr="00D6109C">
        <w:rPr>
          <w:rStyle w:val="hps"/>
          <w:rFonts w:ascii="Arial" w:hAnsi="Arial" w:cs="Arial"/>
          <w:lang w:val="es-ES"/>
        </w:rPr>
        <w:t>a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de la psique de</w:t>
      </w:r>
      <w:r w:rsidR="00527076" w:rsidRPr="00D6109C">
        <w:rPr>
          <w:rFonts w:ascii="Arial" w:hAnsi="Arial" w:cs="Arial"/>
          <w:lang w:val="es-ES"/>
        </w:rPr>
        <w:t xml:space="preserve"> </w:t>
      </w:r>
      <w:r w:rsidR="00527076" w:rsidRPr="00D6109C">
        <w:rPr>
          <w:rStyle w:val="hps"/>
          <w:rFonts w:ascii="Arial" w:hAnsi="Arial" w:cs="Arial"/>
          <w:lang w:val="es-ES"/>
        </w:rPr>
        <w:t>Mishima</w:t>
      </w:r>
      <w:r w:rsidR="006D4611" w:rsidRPr="00D6109C">
        <w:rPr>
          <w:rFonts w:ascii="Arial" w:hAnsi="Arial" w:cs="Arial"/>
          <w:lang w:val="es-ES"/>
        </w:rPr>
        <w:t>...”</w:t>
      </w:r>
      <w:r w:rsidR="00D6109C" w:rsidRPr="00D6109C">
        <w:rPr>
          <w:rFonts w:ascii="Arial" w:hAnsi="Arial" w:cs="Arial"/>
          <w:lang w:val="es-ES"/>
        </w:rPr>
        <w:t xml:space="preserve"> </w:t>
      </w:r>
      <w:r w:rsidR="0034237E">
        <w:rPr>
          <w:rFonts w:ascii="Arial" w:hAnsi="Arial" w:cs="Arial"/>
          <w:lang w:val="es-ES"/>
        </w:rPr>
        <w:t xml:space="preserve">       </w:t>
      </w:r>
      <w:r w:rsidR="00D6109C" w:rsidRPr="00D6109C">
        <w:rPr>
          <w:rFonts w:ascii="Arial" w:hAnsi="Arial" w:cs="Arial"/>
          <w:lang w:val="es-ES"/>
        </w:rPr>
        <w:t xml:space="preserve">“ </w:t>
      </w:r>
      <w:r w:rsidR="00D6109C" w:rsidRPr="00D6109C">
        <w:rPr>
          <w:rFonts w:ascii="Arial" w:hAnsi="Arial" w:cs="Arial"/>
          <w:i/>
          <w:lang w:val="es-ES"/>
        </w:rPr>
        <w:t>Relación entre la literatura narrativa/dramática y la forma viva que la  gestualidad del teatro Noh encarna.”</w:t>
      </w:r>
      <w:r w:rsidR="00D6109C" w:rsidRPr="00D6109C">
        <w:rPr>
          <w:rFonts w:ascii="Arial" w:hAnsi="Arial" w:cs="Arial"/>
          <w:lang w:val="es-ES"/>
        </w:rPr>
        <w:t xml:space="preserve">  (Aoi!, c. 2006)</w:t>
      </w:r>
    </w:p>
    <w:p w:rsidR="0034237E" w:rsidRDefault="0034237E" w:rsidP="00D6109C">
      <w:pPr>
        <w:rPr>
          <w:rFonts w:ascii="Arial" w:hAnsi="Arial" w:cs="Arial"/>
          <w:sz w:val="24"/>
          <w:szCs w:val="24"/>
          <w:lang w:val="es-ES"/>
        </w:rPr>
      </w:pPr>
    </w:p>
    <w:p w:rsidR="006510DA" w:rsidRDefault="0034237E" w:rsidP="00D6109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 w:rsidR="00D6109C" w:rsidRPr="00D6109C">
        <w:rPr>
          <w:rFonts w:ascii="Arial" w:hAnsi="Arial" w:cs="Arial"/>
          <w:sz w:val="24"/>
          <w:szCs w:val="24"/>
          <w:lang w:val="es-ES"/>
        </w:rPr>
        <w:t>Una ambulancia aparece en el medio de la noche, transportando una mujer que dice que ella está sana. Su marido se embarca en una odisea surrealista a través de un gran hospital. Laberinto de Epona sigue su descenso a una red kafkiana de la vigilancia constante, desviación sexual, las adicciones y la ilusión</w:t>
      </w:r>
      <w:r w:rsidR="00F605C2">
        <w:rPr>
          <w:rFonts w:ascii="Arial" w:hAnsi="Arial" w:cs="Arial"/>
          <w:sz w:val="24"/>
          <w:szCs w:val="24"/>
          <w:lang w:val="es-ES"/>
        </w:rPr>
        <w:t>. “</w:t>
      </w:r>
      <w:r w:rsidR="00D6109C" w:rsidRPr="00D6109C">
        <w:rPr>
          <w:rFonts w:ascii="Arial" w:hAnsi="Arial" w:cs="Arial"/>
          <w:sz w:val="24"/>
          <w:szCs w:val="24"/>
          <w:lang w:val="es-ES"/>
        </w:rPr>
        <w:t>.</w:t>
      </w:r>
      <w:r w:rsidR="00D6109C" w:rsidRPr="00D6109C">
        <w:rPr>
          <w:rFonts w:ascii="Arial" w:hAnsi="Arial" w:cs="Arial"/>
          <w:sz w:val="24"/>
          <w:szCs w:val="24"/>
          <w:lang w:val="es-ES"/>
        </w:rPr>
        <w:br/>
        <w:t xml:space="preserve">Los equipos del </w:t>
      </w:r>
      <w:r w:rsidR="00F605C2">
        <w:rPr>
          <w:rFonts w:ascii="Arial" w:hAnsi="Arial" w:cs="Arial"/>
          <w:sz w:val="24"/>
          <w:szCs w:val="24"/>
          <w:lang w:val="es-ES"/>
        </w:rPr>
        <w:t xml:space="preserve">Ala Sur convergen </w:t>
      </w:r>
      <w:r w:rsidR="00D6109C" w:rsidRPr="00D6109C">
        <w:rPr>
          <w:rFonts w:ascii="Arial" w:hAnsi="Arial" w:cs="Arial"/>
          <w:sz w:val="24"/>
          <w:szCs w:val="24"/>
          <w:lang w:val="es-ES"/>
        </w:rPr>
        <w:t xml:space="preserve">con </w:t>
      </w:r>
      <w:r w:rsidR="00F605C2">
        <w:rPr>
          <w:rFonts w:ascii="Arial" w:hAnsi="Arial" w:cs="Arial"/>
          <w:sz w:val="24"/>
          <w:szCs w:val="24"/>
          <w:lang w:val="es-ES"/>
        </w:rPr>
        <w:t xml:space="preserve">el colectivo </w:t>
      </w:r>
      <w:r w:rsidR="00D6109C" w:rsidRPr="00D6109C">
        <w:rPr>
          <w:rFonts w:ascii="Arial" w:hAnsi="Arial" w:cs="Arial"/>
          <w:sz w:val="24"/>
          <w:szCs w:val="24"/>
          <w:lang w:val="es-ES"/>
        </w:rPr>
        <w:t xml:space="preserve">multimedia japones Nibroll, para montar este juego erótico, original. Una visión de pesadilla de la medicina moderna y la vida se desenvuelve a través </w:t>
      </w:r>
      <w:r w:rsidR="00F605C2">
        <w:rPr>
          <w:rFonts w:ascii="Arial" w:hAnsi="Arial" w:cs="Arial"/>
          <w:sz w:val="24"/>
          <w:szCs w:val="24"/>
          <w:lang w:val="es-ES"/>
        </w:rPr>
        <w:t>de la cruda</w:t>
      </w:r>
      <w:r w:rsidR="00D6109C" w:rsidRPr="00D6109C">
        <w:rPr>
          <w:rFonts w:ascii="Arial" w:hAnsi="Arial" w:cs="Arial"/>
          <w:sz w:val="24"/>
          <w:szCs w:val="24"/>
          <w:lang w:val="es-ES"/>
        </w:rPr>
        <w:t xml:space="preserve"> puesta en escena neo-expresionista y </w:t>
      </w:r>
      <w:r w:rsidR="00F605C2">
        <w:rPr>
          <w:rFonts w:ascii="Arial" w:hAnsi="Arial" w:cs="Arial"/>
          <w:sz w:val="24"/>
          <w:szCs w:val="24"/>
          <w:lang w:val="es-ES"/>
        </w:rPr>
        <w:t xml:space="preserve">el sorprendente </w:t>
      </w:r>
      <w:r w:rsidR="00D6109C" w:rsidRPr="00D6109C">
        <w:rPr>
          <w:rFonts w:ascii="Arial" w:hAnsi="Arial" w:cs="Arial"/>
          <w:sz w:val="24"/>
          <w:szCs w:val="24"/>
          <w:lang w:val="es-ES"/>
        </w:rPr>
        <w:t>diseño de vídeo</w:t>
      </w:r>
      <w:r w:rsidR="00F605C2">
        <w:rPr>
          <w:rFonts w:ascii="Arial" w:hAnsi="Arial" w:cs="Arial"/>
          <w:sz w:val="24"/>
          <w:szCs w:val="24"/>
          <w:lang w:val="es-ES"/>
        </w:rPr>
        <w:t xml:space="preserve">. (Ipona’s Labyrinth, </w:t>
      </w:r>
      <w:r w:rsidR="00E1114D">
        <w:rPr>
          <w:rFonts w:ascii="Arial" w:hAnsi="Arial" w:cs="Arial"/>
          <w:sz w:val="24"/>
          <w:szCs w:val="24"/>
          <w:lang w:val="es-ES"/>
        </w:rPr>
        <w:t>c.)</w:t>
      </w:r>
    </w:p>
    <w:p w:rsidR="00E1114D" w:rsidRDefault="00E1114D" w:rsidP="00D6109C">
      <w:pPr>
        <w:rPr>
          <w:rFonts w:ascii="Arial" w:hAnsi="Arial" w:cs="Arial"/>
          <w:sz w:val="24"/>
          <w:szCs w:val="24"/>
          <w:lang w:val="es-ES"/>
        </w:rPr>
      </w:pPr>
    </w:p>
    <w:p w:rsidR="004C7BCA" w:rsidRPr="00D6109C" w:rsidRDefault="00097C41" w:rsidP="00DC5811">
      <w:pPr>
        <w:rPr>
          <w:rFonts w:ascii="Arial" w:hAnsi="Arial" w:cs="Arial"/>
        </w:rPr>
      </w:pPr>
      <w:r w:rsidRPr="00B6576E">
        <w:rPr>
          <w:rFonts w:ascii="Arial" w:hAnsi="Arial" w:cs="Arial"/>
          <w:sz w:val="24"/>
          <w:szCs w:val="24"/>
          <w:lang w:val="es-ES"/>
        </w:rPr>
        <w:t>“Terayama Shuji: Den'en ni Shisu (Pastoral: Morir en el País)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es el surrealismo japon</w:t>
      </w:r>
      <w:r w:rsidRPr="00B6576E">
        <w:rPr>
          <w:rFonts w:ascii="Arial" w:hAnsi="Arial" w:cs="Arial"/>
          <w:sz w:val="24"/>
          <w:szCs w:val="24"/>
          <w:lang w:val="es-ES"/>
        </w:rPr>
        <w:t>és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en su más violenta imagina</w:t>
      </w:r>
      <w:r w:rsidRPr="00B6576E">
        <w:rPr>
          <w:rFonts w:ascii="Arial" w:hAnsi="Arial" w:cs="Arial"/>
          <w:sz w:val="24"/>
          <w:szCs w:val="24"/>
          <w:lang w:val="es-ES"/>
        </w:rPr>
        <w:t>ción..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. Todo sobre la película hace que sea una experiencia 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sensorial para ser entregado al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exuberante collage de colores utilizado entre los filtros y el paisaje y el uso del sonido poco natural 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que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pone 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los </w:t>
      </w:r>
      <w:r w:rsidR="00B43EBD" w:rsidRPr="00B6576E">
        <w:rPr>
          <w:rFonts w:ascii="Arial" w:hAnsi="Arial" w:cs="Arial"/>
          <w:sz w:val="24"/>
          <w:szCs w:val="24"/>
          <w:lang w:val="es-ES"/>
        </w:rPr>
        <w:t>sentidos del espectador en alerta máxima. Es simplemente fascinante.</w:t>
      </w:r>
      <w:r w:rsidRPr="00B6576E">
        <w:rPr>
          <w:rFonts w:ascii="Arial" w:hAnsi="Arial" w:cs="Arial"/>
          <w:sz w:val="24"/>
          <w:szCs w:val="24"/>
          <w:lang w:val="es-ES"/>
        </w:rPr>
        <w:t>”</w:t>
      </w:r>
      <w:r w:rsidR="00B43EBD" w:rsidRPr="00B6576E">
        <w:rPr>
          <w:rFonts w:ascii="Arial" w:hAnsi="Arial" w:cs="Arial"/>
          <w:sz w:val="24"/>
          <w:szCs w:val="24"/>
          <w:lang w:val="es-ES"/>
        </w:rPr>
        <w:br/>
      </w:r>
      <w:r w:rsidRPr="00B6576E">
        <w:rPr>
          <w:rFonts w:ascii="Arial" w:hAnsi="Arial" w:cs="Arial"/>
          <w:sz w:val="24"/>
          <w:szCs w:val="24"/>
          <w:lang w:val="es-ES"/>
        </w:rPr>
        <w:t>“</w:t>
      </w:r>
      <w:r w:rsidR="00B43EBD" w:rsidRPr="00B6576E">
        <w:rPr>
          <w:rFonts w:ascii="Arial" w:hAnsi="Arial" w:cs="Arial"/>
          <w:sz w:val="24"/>
          <w:szCs w:val="24"/>
          <w:lang w:val="es-ES"/>
        </w:rPr>
        <w:t>Shuji Terayama es un director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 con quien, p</w:t>
      </w:r>
      <w:r w:rsidR="00B43EBD" w:rsidRPr="00B6576E">
        <w:rPr>
          <w:rFonts w:ascii="Arial" w:hAnsi="Arial" w:cs="Arial"/>
          <w:sz w:val="24"/>
          <w:szCs w:val="24"/>
          <w:lang w:val="es-ES"/>
        </w:rPr>
        <w:t>ersonalmente, estoy familiarizado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,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parece evidente en todas partes veo que esta película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...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es su proclamada obra magna. Sin embargo, esta es la punta del iceberg para mí y no puedo esperar para poner mis manos en su trabajo. Su despliegue de talento en esta película solo pretende 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que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su estatura 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es de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uno de los grandes maestros del surrealismo.</w:t>
      </w:r>
      <w:r w:rsidRPr="00B6576E">
        <w:rPr>
          <w:rFonts w:ascii="Arial" w:hAnsi="Arial" w:cs="Arial"/>
          <w:sz w:val="24"/>
          <w:szCs w:val="24"/>
          <w:lang w:val="es-ES"/>
        </w:rPr>
        <w:t>”</w:t>
      </w:r>
      <w:r w:rsidR="00B43EBD" w:rsidRPr="00B6576E">
        <w:rPr>
          <w:rFonts w:ascii="Arial" w:hAnsi="Arial" w:cs="Arial"/>
          <w:sz w:val="24"/>
          <w:szCs w:val="24"/>
          <w:lang w:val="es-ES"/>
        </w:rPr>
        <w:br/>
      </w:r>
      <w:r w:rsidR="00B6576E" w:rsidRPr="00B6576E">
        <w:rPr>
          <w:rFonts w:ascii="Arial" w:hAnsi="Arial" w:cs="Arial"/>
          <w:sz w:val="24"/>
          <w:szCs w:val="24"/>
          <w:lang w:val="es-ES"/>
        </w:rPr>
        <w:t>“</w:t>
      </w:r>
      <w:r w:rsidR="00B43EBD" w:rsidRPr="00B6576E">
        <w:rPr>
          <w:rFonts w:ascii="Arial" w:hAnsi="Arial" w:cs="Arial"/>
          <w:sz w:val="24"/>
          <w:szCs w:val="24"/>
          <w:lang w:val="es-ES"/>
        </w:rPr>
        <w:t>La imaginería visual es sorprendente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 -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por decir lo menos</w:t>
      </w:r>
      <w:r w:rsidRPr="00B6576E">
        <w:rPr>
          <w:rFonts w:ascii="Arial" w:hAnsi="Arial" w:cs="Arial"/>
          <w:sz w:val="24"/>
          <w:szCs w:val="24"/>
          <w:lang w:val="es-ES"/>
        </w:rPr>
        <w:t>-</w:t>
      </w:r>
      <w:r w:rsidR="00B43EBD" w:rsidRPr="00B6576E">
        <w:rPr>
          <w:rFonts w:ascii="Arial" w:hAnsi="Arial" w:cs="Arial"/>
          <w:sz w:val="24"/>
          <w:szCs w:val="24"/>
          <w:lang w:val="es-ES"/>
        </w:rPr>
        <w:t>, pero se acompaña de significado suelto y metafórico. Obviamente los temas principales incluyen, pero no singularizados</w:t>
      </w:r>
      <w:r w:rsidRPr="00B6576E">
        <w:rPr>
          <w:rFonts w:ascii="Arial" w:hAnsi="Arial" w:cs="Arial"/>
          <w:sz w:val="24"/>
          <w:szCs w:val="24"/>
          <w:lang w:val="es-ES"/>
        </w:rPr>
        <w:t xml:space="preserve">,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a la memoria no confiable de la infancia de ahí doppelganger del director</w:t>
      </w:r>
      <w:r w:rsidR="00B6576E" w:rsidRPr="00B6576E">
        <w:rPr>
          <w:rFonts w:ascii="Arial" w:hAnsi="Arial" w:cs="Arial"/>
          <w:sz w:val="24"/>
          <w:szCs w:val="24"/>
          <w:lang w:val="es-ES"/>
        </w:rPr>
        <w:t xml:space="preserve">,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en la película tiene un momento tan difícil </w:t>
      </w:r>
      <w:r w:rsidR="00B6576E" w:rsidRPr="00B6576E">
        <w:rPr>
          <w:rFonts w:ascii="Arial" w:hAnsi="Arial" w:cs="Arial"/>
          <w:sz w:val="24"/>
          <w:szCs w:val="24"/>
          <w:lang w:val="es-ES"/>
        </w:rPr>
        <w:t xml:space="preserve">como es </w:t>
      </w:r>
      <w:r w:rsidR="00B43EBD" w:rsidRPr="00B6576E">
        <w:rPr>
          <w:rFonts w:ascii="Arial" w:hAnsi="Arial" w:cs="Arial"/>
          <w:sz w:val="24"/>
          <w:szCs w:val="24"/>
          <w:lang w:val="es-ES"/>
        </w:rPr>
        <w:t>recordar los hechos reales que tuvieron lugar</w:t>
      </w:r>
      <w:r w:rsidR="00B6576E" w:rsidRPr="00B6576E">
        <w:rPr>
          <w:rFonts w:ascii="Arial" w:hAnsi="Arial" w:cs="Arial"/>
          <w:sz w:val="24"/>
          <w:szCs w:val="24"/>
          <w:lang w:val="es-ES"/>
        </w:rPr>
        <w:t xml:space="preserve">,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por lo que es más fácil de reinventar la memoria. Exploración </w:t>
      </w:r>
      <w:r w:rsidR="00B6576E" w:rsidRPr="00B6576E">
        <w:rPr>
          <w:rFonts w:ascii="Arial" w:hAnsi="Arial" w:cs="Arial"/>
          <w:sz w:val="24"/>
          <w:szCs w:val="24"/>
          <w:lang w:val="es-ES"/>
        </w:rPr>
        <w:t xml:space="preserve">de </w:t>
      </w:r>
      <w:r w:rsidR="00B43EBD" w:rsidRPr="00B6576E">
        <w:rPr>
          <w:rFonts w:ascii="Arial" w:hAnsi="Arial" w:cs="Arial"/>
          <w:sz w:val="24"/>
          <w:szCs w:val="24"/>
          <w:lang w:val="es-ES"/>
        </w:rPr>
        <w:t>pubescentes</w:t>
      </w:r>
      <w:r w:rsidR="00B6576E" w:rsidRPr="00B6576E">
        <w:rPr>
          <w:rFonts w:ascii="Arial" w:hAnsi="Arial" w:cs="Arial"/>
          <w:sz w:val="24"/>
          <w:szCs w:val="24"/>
          <w:lang w:val="es-ES"/>
        </w:rPr>
        <w:t>,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también se examina</w:t>
      </w:r>
      <w:r w:rsidR="00B6576E" w:rsidRPr="00B6576E">
        <w:rPr>
          <w:rFonts w:ascii="Arial" w:hAnsi="Arial" w:cs="Arial"/>
          <w:sz w:val="24"/>
          <w:szCs w:val="24"/>
          <w:lang w:val="es-ES"/>
        </w:rPr>
        <w:t xml:space="preserve">, quizás,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con paralelismos con la modernidad y el pasado, así como el país</w:t>
      </w:r>
      <w:r w:rsidR="00B6576E" w:rsidRPr="00B6576E">
        <w:rPr>
          <w:rFonts w:ascii="Arial" w:hAnsi="Arial" w:cs="Arial"/>
          <w:sz w:val="24"/>
          <w:szCs w:val="24"/>
          <w:lang w:val="es-ES"/>
        </w:rPr>
        <w:t>...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El director quiere encarnar todos estos pensamientos en</w:t>
      </w:r>
      <w:r w:rsidR="00B6576E" w:rsidRPr="00B6576E">
        <w:rPr>
          <w:rFonts w:ascii="Arial" w:hAnsi="Arial" w:cs="Arial"/>
          <w:sz w:val="24"/>
          <w:szCs w:val="24"/>
          <w:lang w:val="es-ES"/>
        </w:rPr>
        <w:t xml:space="preserve"> el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celuloide</w:t>
      </w:r>
      <w:r w:rsidR="00B6576E" w:rsidRPr="00B6576E">
        <w:rPr>
          <w:rFonts w:ascii="Arial" w:hAnsi="Arial" w:cs="Arial"/>
          <w:sz w:val="24"/>
          <w:szCs w:val="24"/>
          <w:lang w:val="es-ES"/>
        </w:rPr>
        <w:t xml:space="preserve"> </w:t>
      </w:r>
      <w:r w:rsidR="00B43EBD" w:rsidRPr="00B6576E">
        <w:rPr>
          <w:rFonts w:ascii="Arial" w:hAnsi="Arial" w:cs="Arial"/>
          <w:sz w:val="24"/>
          <w:szCs w:val="24"/>
          <w:lang w:val="es-ES"/>
        </w:rPr>
        <w:t xml:space="preserve"> pero su crisis creativa sobre cómo hacerlo se convierte en su mayor obstáculo</w:t>
      </w:r>
      <w:r w:rsidR="00B6576E" w:rsidRPr="00B6576E">
        <w:rPr>
          <w:rFonts w:ascii="Arial" w:hAnsi="Arial" w:cs="Arial"/>
          <w:sz w:val="24"/>
          <w:szCs w:val="24"/>
          <w:lang w:val="es-ES"/>
        </w:rPr>
        <w:t>.”</w:t>
      </w:r>
      <w:r w:rsidR="00C96626">
        <w:rPr>
          <w:rFonts w:ascii="Arial" w:hAnsi="Arial" w:cs="Arial"/>
        </w:rPr>
        <w:t xml:space="preserve"> </w:t>
      </w:r>
      <w:r w:rsidR="00B43EBD" w:rsidRPr="00C96626">
        <w:rPr>
          <w:rFonts w:ascii="Arial" w:hAnsi="Arial" w:cs="Arial"/>
        </w:rPr>
        <w:br/>
      </w:r>
    </w:p>
    <w:p w:rsidR="000E4C14" w:rsidRDefault="000E4C14" w:rsidP="000E4C14">
      <w:pPr>
        <w:rPr>
          <w:rFonts w:cstheme="minorHAnsi"/>
          <w:i/>
          <w:sz w:val="24"/>
          <w:szCs w:val="24"/>
          <w:lang w:val="es-ES"/>
        </w:rPr>
      </w:pPr>
      <w:r>
        <w:rPr>
          <w:rFonts w:cstheme="minorHAnsi"/>
          <w:i/>
          <w:sz w:val="24"/>
          <w:szCs w:val="24"/>
          <w:lang w:val="es-ES"/>
        </w:rPr>
        <w:t xml:space="preserve">La secuencia interpretación de interpretación del texto y forma dramática </w:t>
      </w:r>
      <w:r w:rsidR="00DC5811">
        <w:rPr>
          <w:rFonts w:cstheme="minorHAnsi"/>
          <w:i/>
          <w:sz w:val="24"/>
          <w:szCs w:val="24"/>
          <w:lang w:val="es-ES"/>
        </w:rPr>
        <w:t xml:space="preserve">más </w:t>
      </w:r>
      <w:r>
        <w:rPr>
          <w:rFonts w:cstheme="minorHAnsi"/>
          <w:i/>
          <w:sz w:val="24"/>
          <w:szCs w:val="24"/>
          <w:lang w:val="es-ES"/>
        </w:rPr>
        <w:t xml:space="preserve">antigua, sugiere algo así como “una obra en proceso”, no cerrada definitivamente, </w:t>
      </w:r>
      <w:r w:rsidR="00DC5811">
        <w:rPr>
          <w:rFonts w:cstheme="minorHAnsi"/>
          <w:i/>
          <w:sz w:val="24"/>
          <w:szCs w:val="24"/>
          <w:lang w:val="es-ES"/>
        </w:rPr>
        <w:t xml:space="preserve">sino </w:t>
      </w:r>
      <w:r>
        <w:rPr>
          <w:rFonts w:cstheme="minorHAnsi"/>
          <w:i/>
          <w:sz w:val="24"/>
          <w:szCs w:val="24"/>
          <w:lang w:val="es-ES"/>
        </w:rPr>
        <w:t xml:space="preserve">abierta a </w:t>
      </w:r>
      <w:r>
        <w:rPr>
          <w:rFonts w:cstheme="minorHAnsi"/>
          <w:i/>
          <w:sz w:val="24"/>
          <w:szCs w:val="24"/>
          <w:lang w:val="es-ES"/>
        </w:rPr>
        <w:lastRenderedPageBreak/>
        <w:t xml:space="preserve">múltiples resemantizaciones y recreaciones al contacto con </w:t>
      </w:r>
      <w:r w:rsidR="00DC5811">
        <w:rPr>
          <w:rFonts w:cstheme="minorHAnsi"/>
          <w:i/>
          <w:sz w:val="24"/>
          <w:szCs w:val="24"/>
          <w:lang w:val="es-ES"/>
        </w:rPr>
        <w:t xml:space="preserve">la diversidad de los </w:t>
      </w:r>
      <w:r>
        <w:rPr>
          <w:rFonts w:cstheme="minorHAnsi"/>
          <w:i/>
          <w:sz w:val="24"/>
          <w:szCs w:val="24"/>
          <w:lang w:val="es-ES"/>
        </w:rPr>
        <w:t xml:space="preserve"> contexto</w:t>
      </w:r>
      <w:r w:rsidR="00DC5811">
        <w:rPr>
          <w:rFonts w:cstheme="minorHAnsi"/>
          <w:i/>
          <w:sz w:val="24"/>
          <w:szCs w:val="24"/>
          <w:lang w:val="es-ES"/>
        </w:rPr>
        <w:t>s</w:t>
      </w:r>
      <w:r>
        <w:rPr>
          <w:rFonts w:cstheme="minorHAnsi"/>
          <w:i/>
          <w:sz w:val="24"/>
          <w:szCs w:val="24"/>
          <w:lang w:val="es-ES"/>
        </w:rPr>
        <w:t xml:space="preserve"> </w:t>
      </w:r>
      <w:r w:rsidR="00DC5811">
        <w:rPr>
          <w:rFonts w:cstheme="minorHAnsi"/>
          <w:i/>
          <w:sz w:val="24"/>
          <w:szCs w:val="24"/>
          <w:lang w:val="es-ES"/>
        </w:rPr>
        <w:t>histórico-</w:t>
      </w:r>
      <w:r>
        <w:rPr>
          <w:rFonts w:cstheme="minorHAnsi"/>
          <w:i/>
          <w:sz w:val="24"/>
          <w:szCs w:val="24"/>
          <w:lang w:val="es-ES"/>
        </w:rPr>
        <w:t>existencial</w:t>
      </w:r>
      <w:r w:rsidR="00DC5811">
        <w:rPr>
          <w:rFonts w:cstheme="minorHAnsi"/>
          <w:i/>
          <w:sz w:val="24"/>
          <w:szCs w:val="24"/>
          <w:lang w:val="es-ES"/>
        </w:rPr>
        <w:t>es,</w:t>
      </w:r>
      <w:r>
        <w:rPr>
          <w:rFonts w:cstheme="minorHAnsi"/>
          <w:i/>
          <w:sz w:val="24"/>
          <w:szCs w:val="24"/>
          <w:lang w:val="es-ES"/>
        </w:rPr>
        <w:t xml:space="preserve"> del director, adaptador, guionistas, actores, etc.  </w:t>
      </w:r>
    </w:p>
    <w:p w:rsidR="000E4C14" w:rsidRPr="006C4DC9" w:rsidRDefault="000E4C14" w:rsidP="000E4C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454545"/>
        </w:rPr>
      </w:pPr>
      <w:r w:rsidRPr="006C4DC9">
        <w:rPr>
          <w:rFonts w:asciiTheme="minorHAnsi" w:hAnsiTheme="minorHAnsi" w:cstheme="minorHAnsi"/>
          <w:color w:val="454545"/>
        </w:rPr>
        <w:t>"</w:t>
      </w:r>
      <w:r w:rsidRPr="006C4DC9">
        <w:rPr>
          <w:rFonts w:asciiTheme="minorHAnsi" w:hAnsiTheme="minorHAnsi" w:cstheme="minorHAnsi"/>
          <w:i/>
          <w:color w:val="454545"/>
        </w:rPr>
        <w:t>El Método Suzuki no es un procedimiento exótico importad</w:t>
      </w:r>
      <w:r>
        <w:rPr>
          <w:rFonts w:asciiTheme="minorHAnsi" w:hAnsiTheme="minorHAnsi" w:cstheme="minorHAnsi"/>
          <w:i/>
          <w:color w:val="454545"/>
        </w:rPr>
        <w:t>o</w:t>
      </w:r>
      <w:r w:rsidRPr="006C4DC9">
        <w:rPr>
          <w:rFonts w:asciiTheme="minorHAnsi" w:hAnsiTheme="minorHAnsi" w:cstheme="minorHAnsi"/>
          <w:i/>
          <w:color w:val="454545"/>
        </w:rPr>
        <w:t xml:space="preserve">, asiático,  que </w:t>
      </w:r>
      <w:r>
        <w:rPr>
          <w:rFonts w:asciiTheme="minorHAnsi" w:hAnsiTheme="minorHAnsi" w:cstheme="minorHAnsi"/>
          <w:i/>
          <w:color w:val="454545"/>
        </w:rPr>
        <w:t xml:space="preserve">necesita averiguar </w:t>
      </w:r>
      <w:r w:rsidRPr="006C4DC9">
        <w:rPr>
          <w:rFonts w:asciiTheme="minorHAnsi" w:hAnsiTheme="minorHAnsi" w:cstheme="minorHAnsi"/>
          <w:i/>
          <w:color w:val="454545"/>
        </w:rPr>
        <w:t xml:space="preserve">si van  a hacer versiones de Kabuki y Noh contemporáneas ", explica Steele. “Es más bien una modalidad orientativa para que los actores hagan contacto con su trasfondo instintivo animal,  en estado </w:t>
      </w:r>
      <w:r>
        <w:rPr>
          <w:rFonts w:asciiTheme="minorHAnsi" w:hAnsiTheme="minorHAnsi" w:cstheme="minorHAnsi"/>
          <w:i/>
          <w:color w:val="454545"/>
        </w:rPr>
        <w:t xml:space="preserve">de </w:t>
      </w:r>
      <w:r w:rsidRPr="006C4DC9">
        <w:rPr>
          <w:rFonts w:asciiTheme="minorHAnsi" w:hAnsiTheme="minorHAnsi" w:cstheme="minorHAnsi"/>
          <w:i/>
          <w:color w:val="454545"/>
        </w:rPr>
        <w:t xml:space="preserve">energía latente.”  "Se trata de cómo conseguir el control de su energía, su aliento, su centro de gravedad, y la forma de tomar conciencia de su cuerpo en el tiempo y el espacio". </w:t>
      </w:r>
      <w:r>
        <w:rPr>
          <w:rFonts w:asciiTheme="minorHAnsi" w:hAnsiTheme="minorHAnsi" w:cstheme="minorHAnsi"/>
          <w:i/>
          <w:color w:val="454545"/>
        </w:rPr>
        <w:t>De la actividad plena, a la transición al silencio y quietud de esculturas.</w:t>
      </w:r>
      <w:r w:rsidR="00DC5811">
        <w:rPr>
          <w:rFonts w:asciiTheme="minorHAnsi" w:hAnsiTheme="minorHAnsi" w:cstheme="minorHAnsi"/>
          <w:i/>
          <w:color w:val="454545"/>
        </w:rPr>
        <w:t>”</w:t>
      </w:r>
    </w:p>
    <w:p w:rsidR="000E4C14" w:rsidRDefault="00DC5811" w:rsidP="000E4C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454545"/>
        </w:rPr>
      </w:pPr>
      <w:r>
        <w:rPr>
          <w:rFonts w:asciiTheme="minorHAnsi" w:hAnsiTheme="minorHAnsi" w:cstheme="minorHAnsi"/>
          <w:i/>
          <w:color w:val="454545"/>
        </w:rPr>
        <w:t>K.S. e</w:t>
      </w:r>
      <w:r w:rsidR="000E4C14" w:rsidRPr="006C4DC9">
        <w:rPr>
          <w:rFonts w:asciiTheme="minorHAnsi" w:hAnsiTheme="minorHAnsi" w:cstheme="minorHAnsi"/>
          <w:i/>
          <w:color w:val="454545"/>
        </w:rPr>
        <w:t>ntrena a actore</w:t>
      </w:r>
      <w:r>
        <w:rPr>
          <w:rFonts w:asciiTheme="minorHAnsi" w:hAnsiTheme="minorHAnsi" w:cstheme="minorHAnsi"/>
          <w:i/>
          <w:color w:val="454545"/>
        </w:rPr>
        <w:t xml:space="preserve">s de todo el mundo, a través del </w:t>
      </w:r>
      <w:r w:rsidR="000E4C14" w:rsidRPr="006C4DC9">
        <w:rPr>
          <w:rFonts w:asciiTheme="minorHAnsi" w:hAnsiTheme="minorHAnsi" w:cstheme="minorHAnsi"/>
          <w:i/>
          <w:color w:val="454545"/>
        </w:rPr>
        <w:t>método</w:t>
      </w:r>
      <w:r>
        <w:rPr>
          <w:rFonts w:asciiTheme="minorHAnsi" w:hAnsiTheme="minorHAnsi" w:cstheme="minorHAnsi"/>
          <w:i/>
          <w:color w:val="454545"/>
        </w:rPr>
        <w:t xml:space="preserve"> Suzuki (</w:t>
      </w:r>
      <w:r w:rsidR="000E4C14">
        <w:rPr>
          <w:rFonts w:asciiTheme="minorHAnsi" w:hAnsiTheme="minorHAnsi" w:cstheme="minorHAnsi"/>
          <w:i/>
          <w:color w:val="454545"/>
        </w:rPr>
        <w:t>y técnicas como el stamping)</w:t>
      </w:r>
      <w:r>
        <w:rPr>
          <w:rFonts w:asciiTheme="minorHAnsi" w:hAnsiTheme="minorHAnsi" w:cstheme="minorHAnsi"/>
          <w:i/>
          <w:color w:val="454545"/>
        </w:rPr>
        <w:t>.  B</w:t>
      </w:r>
      <w:r w:rsidR="000E4C14" w:rsidRPr="006C4DC9">
        <w:rPr>
          <w:rFonts w:asciiTheme="minorHAnsi" w:hAnsiTheme="minorHAnsi" w:cstheme="minorHAnsi"/>
          <w:i/>
          <w:color w:val="454545"/>
        </w:rPr>
        <w:t xml:space="preserve">eneficia por igual a diversos  intérpretes-actores de teatro, de cine, creadores coreográficos de la danza, de mímica. </w:t>
      </w:r>
      <w:r w:rsidR="000E4C14">
        <w:rPr>
          <w:rFonts w:asciiTheme="minorHAnsi" w:hAnsiTheme="minorHAnsi" w:cstheme="minorHAnsi"/>
          <w:i/>
          <w:color w:val="454545"/>
        </w:rPr>
        <w:t>El entrenamiento e</w:t>
      </w:r>
      <w:r w:rsidR="000E4C14" w:rsidRPr="006C4DC9">
        <w:rPr>
          <w:rFonts w:asciiTheme="minorHAnsi" w:hAnsiTheme="minorHAnsi" w:cstheme="minorHAnsi"/>
          <w:i/>
          <w:color w:val="454545"/>
        </w:rPr>
        <w:t xml:space="preserve">s interdisciplinario </w:t>
      </w:r>
      <w:r w:rsidR="000E4C14">
        <w:rPr>
          <w:rFonts w:asciiTheme="minorHAnsi" w:hAnsiTheme="minorHAnsi" w:cstheme="minorHAnsi"/>
          <w:i/>
          <w:color w:val="454545"/>
        </w:rPr>
        <w:t>por fuerza mayor pues se retroalimenta de la diversidad de manifestaciones y formaciones artísticas, de los  numerosos estímulos desencadenantes de introspección, contacto con el otro, a</w:t>
      </w:r>
      <w:r>
        <w:rPr>
          <w:rFonts w:asciiTheme="minorHAnsi" w:hAnsiTheme="minorHAnsi" w:cstheme="minorHAnsi"/>
          <w:i/>
          <w:color w:val="454545"/>
        </w:rPr>
        <w:t>floración de la energía interna en la  expresión y en la</w:t>
      </w:r>
      <w:r w:rsidR="000E4C14">
        <w:rPr>
          <w:rFonts w:asciiTheme="minorHAnsi" w:hAnsiTheme="minorHAnsi" w:cstheme="minorHAnsi"/>
          <w:i/>
          <w:color w:val="454545"/>
        </w:rPr>
        <w:t xml:space="preserve"> comunicación.  </w:t>
      </w:r>
    </w:p>
    <w:p w:rsidR="000E4C14" w:rsidRDefault="000E4C14" w:rsidP="000E4C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54545"/>
        </w:rPr>
      </w:pPr>
    </w:p>
    <w:p w:rsidR="009424B4" w:rsidRPr="006A6EF6" w:rsidRDefault="009424B4">
      <w:pPr>
        <w:rPr>
          <w:rFonts w:ascii="Arial" w:hAnsi="Arial" w:cs="Arial"/>
        </w:rPr>
      </w:pPr>
    </w:p>
    <w:sectPr w:rsidR="009424B4" w:rsidRPr="006A6EF6" w:rsidSect="002A04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C7" w:rsidRDefault="00D21DC7" w:rsidP="00D0337D">
      <w:pPr>
        <w:spacing w:after="0" w:line="240" w:lineRule="auto"/>
      </w:pPr>
      <w:r>
        <w:separator/>
      </w:r>
    </w:p>
  </w:endnote>
  <w:endnote w:type="continuationSeparator" w:id="1">
    <w:p w:rsidR="00D21DC7" w:rsidRDefault="00D21DC7" w:rsidP="00D0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C7" w:rsidRDefault="00D21DC7" w:rsidP="00D0337D">
      <w:pPr>
        <w:spacing w:after="0" w:line="240" w:lineRule="auto"/>
      </w:pPr>
      <w:r>
        <w:separator/>
      </w:r>
    </w:p>
  </w:footnote>
  <w:footnote w:type="continuationSeparator" w:id="1">
    <w:p w:rsidR="00D21DC7" w:rsidRDefault="00D21DC7" w:rsidP="00D0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1149"/>
      <w:docPartObj>
        <w:docPartGallery w:val="Page Numbers (Top of Page)"/>
        <w:docPartUnique/>
      </w:docPartObj>
    </w:sdtPr>
    <w:sdtContent>
      <w:p w:rsidR="00506655" w:rsidRDefault="00506655">
        <w:pPr>
          <w:pStyle w:val="Encabezado"/>
          <w:jc w:val="right"/>
        </w:pPr>
        <w:fldSimple w:instr=" PAGE   \* MERGEFORMAT ">
          <w:r w:rsidR="00D21DC7">
            <w:rPr>
              <w:noProof/>
            </w:rPr>
            <w:t>1</w:t>
          </w:r>
        </w:fldSimple>
      </w:p>
    </w:sdtContent>
  </w:sdt>
  <w:p w:rsidR="00506655" w:rsidRDefault="0050665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5F3E"/>
    <w:rsid w:val="00065946"/>
    <w:rsid w:val="00097C41"/>
    <w:rsid w:val="000C005A"/>
    <w:rsid w:val="000C2433"/>
    <w:rsid w:val="000D163F"/>
    <w:rsid w:val="000E4C14"/>
    <w:rsid w:val="000F2C49"/>
    <w:rsid w:val="001665A0"/>
    <w:rsid w:val="001A52EF"/>
    <w:rsid w:val="001A5310"/>
    <w:rsid w:val="001A5605"/>
    <w:rsid w:val="00204FCA"/>
    <w:rsid w:val="0022439C"/>
    <w:rsid w:val="00234483"/>
    <w:rsid w:val="00276246"/>
    <w:rsid w:val="002A040A"/>
    <w:rsid w:val="0034237E"/>
    <w:rsid w:val="00353476"/>
    <w:rsid w:val="003C38B0"/>
    <w:rsid w:val="003D5F3E"/>
    <w:rsid w:val="003F18DB"/>
    <w:rsid w:val="00411E9A"/>
    <w:rsid w:val="004C5A2A"/>
    <w:rsid w:val="004C7BCA"/>
    <w:rsid w:val="00506655"/>
    <w:rsid w:val="00510814"/>
    <w:rsid w:val="00517836"/>
    <w:rsid w:val="00520C9C"/>
    <w:rsid w:val="00527076"/>
    <w:rsid w:val="005448F4"/>
    <w:rsid w:val="00545214"/>
    <w:rsid w:val="005525DE"/>
    <w:rsid w:val="005D1B57"/>
    <w:rsid w:val="006510DA"/>
    <w:rsid w:val="006626F8"/>
    <w:rsid w:val="0066782E"/>
    <w:rsid w:val="00680C3C"/>
    <w:rsid w:val="0068562E"/>
    <w:rsid w:val="00694E26"/>
    <w:rsid w:val="006A6EF6"/>
    <w:rsid w:val="006C3C90"/>
    <w:rsid w:val="006D4611"/>
    <w:rsid w:val="006F193A"/>
    <w:rsid w:val="007136AE"/>
    <w:rsid w:val="007160FD"/>
    <w:rsid w:val="00741FD8"/>
    <w:rsid w:val="0076692A"/>
    <w:rsid w:val="007B2226"/>
    <w:rsid w:val="00830988"/>
    <w:rsid w:val="008622B8"/>
    <w:rsid w:val="00886273"/>
    <w:rsid w:val="008C1BCB"/>
    <w:rsid w:val="008E0AA7"/>
    <w:rsid w:val="00914752"/>
    <w:rsid w:val="009424B4"/>
    <w:rsid w:val="00972DBB"/>
    <w:rsid w:val="00983658"/>
    <w:rsid w:val="009D35BA"/>
    <w:rsid w:val="009E11B6"/>
    <w:rsid w:val="009E2FF8"/>
    <w:rsid w:val="00A01D8E"/>
    <w:rsid w:val="00A65729"/>
    <w:rsid w:val="00A70A2F"/>
    <w:rsid w:val="00A94495"/>
    <w:rsid w:val="00AD3B3D"/>
    <w:rsid w:val="00AF31BA"/>
    <w:rsid w:val="00B02503"/>
    <w:rsid w:val="00B16C06"/>
    <w:rsid w:val="00B43989"/>
    <w:rsid w:val="00B43EBD"/>
    <w:rsid w:val="00B52296"/>
    <w:rsid w:val="00B6576E"/>
    <w:rsid w:val="00BB7D6B"/>
    <w:rsid w:val="00C00DAB"/>
    <w:rsid w:val="00C512CB"/>
    <w:rsid w:val="00C96626"/>
    <w:rsid w:val="00CA5458"/>
    <w:rsid w:val="00CB0F49"/>
    <w:rsid w:val="00D0337D"/>
    <w:rsid w:val="00D21DC7"/>
    <w:rsid w:val="00D27F96"/>
    <w:rsid w:val="00D567EA"/>
    <w:rsid w:val="00D6109C"/>
    <w:rsid w:val="00DC5811"/>
    <w:rsid w:val="00E1114D"/>
    <w:rsid w:val="00E11D3C"/>
    <w:rsid w:val="00E53E05"/>
    <w:rsid w:val="00E9275C"/>
    <w:rsid w:val="00E93727"/>
    <w:rsid w:val="00E945A5"/>
    <w:rsid w:val="00EE741B"/>
    <w:rsid w:val="00EF20F4"/>
    <w:rsid w:val="00F555AC"/>
    <w:rsid w:val="00F605C2"/>
    <w:rsid w:val="00F91AAE"/>
    <w:rsid w:val="00FD41C0"/>
    <w:rsid w:val="00FE27AF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0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27076"/>
  </w:style>
  <w:style w:type="character" w:styleId="nfasis">
    <w:name w:val="Emphasis"/>
    <w:basedOn w:val="Fuentedeprrafopredeter"/>
    <w:uiPriority w:val="20"/>
    <w:qFormat/>
    <w:rsid w:val="00527076"/>
    <w:rPr>
      <w:i/>
      <w:iCs/>
    </w:rPr>
  </w:style>
  <w:style w:type="character" w:customStyle="1" w:styleId="hps">
    <w:name w:val="hps"/>
    <w:basedOn w:val="Fuentedeprrafopredeter"/>
    <w:rsid w:val="00527076"/>
  </w:style>
  <w:style w:type="character" w:styleId="Hipervnculo">
    <w:name w:val="Hyperlink"/>
    <w:basedOn w:val="Fuentedeprrafopredeter"/>
    <w:uiPriority w:val="99"/>
    <w:semiHidden/>
    <w:unhideWhenUsed/>
    <w:rsid w:val="005270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3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37D"/>
  </w:style>
  <w:style w:type="paragraph" w:styleId="Piedepgina">
    <w:name w:val="footer"/>
    <w:basedOn w:val="Normal"/>
    <w:link w:val="PiedepginaCar"/>
    <w:uiPriority w:val="99"/>
    <w:semiHidden/>
    <w:unhideWhenUsed/>
    <w:rsid w:val="00D03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7114-A041-40E9-898F-47941FF0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5</Pages>
  <Words>1449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ssura</dc:creator>
  <cp:lastModifiedBy>Silvia</cp:lastModifiedBy>
  <cp:revision>84</cp:revision>
  <dcterms:created xsi:type="dcterms:W3CDTF">2015-12-16T15:57:00Z</dcterms:created>
  <dcterms:modified xsi:type="dcterms:W3CDTF">2015-12-17T11:32:00Z</dcterms:modified>
</cp:coreProperties>
</file>