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0" w:rsidRPr="00FC0910" w:rsidRDefault="00FC0910" w:rsidP="00FC0910">
      <w:pPr>
        <w:jc w:val="both"/>
        <w:rPr>
          <w:rFonts w:ascii="Arial" w:hAnsi="Arial" w:cs="Arial"/>
          <w:b/>
        </w:rPr>
      </w:pPr>
      <w:r w:rsidRPr="00FC0910">
        <w:rPr>
          <w:rFonts w:ascii="Palatino Linotype" w:hAnsi="Palatino Linotype"/>
          <w:b/>
          <w:sz w:val="24"/>
          <w:szCs w:val="24"/>
          <w:lang w:val="es-AR"/>
        </w:rPr>
        <w:t xml:space="preserve">Becas de Iniciación a la Investigación para Estudiantes avanzados/as </w:t>
      </w:r>
      <w:r w:rsidRPr="00FC0910">
        <w:rPr>
          <w:rFonts w:ascii="Palatino Linotype" w:hAnsi="Palatino Linotype"/>
          <w:b/>
          <w:sz w:val="24"/>
          <w:szCs w:val="24"/>
        </w:rPr>
        <w:t>(2019- 2020) FAD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489"/>
        <w:gridCol w:w="1604"/>
        <w:gridCol w:w="1276"/>
        <w:gridCol w:w="2976"/>
        <w:gridCol w:w="3261"/>
        <w:gridCol w:w="992"/>
        <w:gridCol w:w="1701"/>
        <w:gridCol w:w="1559"/>
      </w:tblGrid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Nº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Becario/a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ind w:left="360" w:hanging="36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Carrera</w:t>
            </w:r>
          </w:p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Proyecto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Plan de trabajo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Interno/SIIP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Director/a Proyecto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Director/a Beca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KERMEN, María Florencia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Historia del Arte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Interpretar, escribir y pensar las imágenes de nuestra cultura visual contemporánea. Mendoza 2001-2020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El filete porteño. Construcción del discurso identitario y configuraciones culturales del primer peronismo (1946-1955)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SIIP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Zalazar, Oscar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Pino, María Paula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GANEM ÁBREGO, Juan Pablo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Música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La formación del músico intérprete, desde una perspectiva ampliada de la performance. Corporalidad, entorno compartido y autorregulación para una propuesta de intervención didáctica a nivel superior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Perfil del egresado de la Licenciatura en Flauta de la Universidad Nacional de Cuyo y su inserción laboral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SIIP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García Trabucco, Alejandra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García Trabucco, Alejandra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DEL ÁGUILA, Macarena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Diseño Escenográfico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Propuesta de mejora pedagógica. Carrera de Diseño Escenográfico UNCuyo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Propuesta de mejora pedagógica. Carrera de Diseño Escenográfico UNCuyo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 FAD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Díaz Araujo, Magdalena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Díaz Araujo, Magdalena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HERRERA SAGUÍ, Álvaro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Música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Las prácticas musicales en Mendoza en el período  de 1910-1940 2da etapa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 xml:space="preserve">Un acercamiento a la investigación musicológica centrada en Mendoza entre los años 1930-1940, a través de fuentes verbales escritas, musicales y gráficas 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SIIP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Mercau, Silvia Susana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Mercau, Silvia Susana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MORENO, Daniela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Lic. Arte dramático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ENTRE: laboratorio sensible. Experiencia de trabajo colectivo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Cómo se (de)construye un cuerpo de actriz-bailarina. El entrenamiento desde la antropología teatral y las danzas populares hacia una encrucijada y potencia expresiva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 FAD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Psenda, Gabriela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Soria, Soledad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6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ALDAY, Nancy Beatriz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Artes Plásticas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Patrimonio cultural: Inventario de la Legislatura de la Provincia de Mendoza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La conservación preventiva del patrimonio cultural en la Universidad Nacional de Cuyo. Aplicación de las normativas internacionales en el Museo Universitario de Arte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 FAD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Aguerregaray, Rosana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Aguerregaray, Rosana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7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BLOTTA, María Antonella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Diseño Industrial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Nuevas Formas de construcción  de la cultura material en Diseño: de lo real a lo virtual. Lo descartable. El objeto como mediador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Reciclaje y reutilización de desechos y descartes compuestos por polímeros termoplásticos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SIIP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Ganem, Carolina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Fiorentini, Ernesto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8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VERGNE JATUFF, Catalina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Artes Plásticas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Interpretar, escribir y pensar las imágenes de nuestra cultura visual contemporánea. Mendoza 2001-2020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El lugar que ocupa el arte contemporáneo en Mendoza. Estudio de tres casos: Proyecto PENROSE, La Imagen Accesible e Indómita Fanzine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SIIP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Zalazar, Oscar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Zalazar, Oscar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CORIA, Cecilia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Cerámica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La producción de cerámica artística contemporánea en su contexto de enunciación: el insite en comunidades huarpes del secano lavallino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Prácticas artísticas del Colectivo Barrio ambulante. Acciones urbanas interdisciplinarias itinerantes y autogestivas en Mendoza, de 2014 a 2016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 FAD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Rosas, Sergio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Rosas, Sergio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GRASSO, Mariano Agustín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Arte dramático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Combate escénico y su aplicación en el código teatral y audiovisual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Procesos de teatralización de técnicas y coreografías de combate escénico a partir de principios de la Antropología Teatral y la Biomecánica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 FAD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Ortega, Federico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Ortega, Federico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11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PALACIOS, Valentina Yael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Artes Visuales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 xml:space="preserve">El cuaderno de ruta como registro de experiencias. Narrativa, expresión y sentido en las prácticas docentes de los </w:t>
            </w:r>
            <w:r w:rsidRPr="005C66D8">
              <w:rPr>
                <w:rFonts w:ascii="Palatino Linotype" w:hAnsi="Palatino Linotype" w:cs="Arial"/>
                <w:sz w:val="20"/>
                <w:szCs w:val="20"/>
              </w:rPr>
              <w:lastRenderedPageBreak/>
              <w:t>alumnos del grupo de carreras de Artes visuales y Música de la Facultad de Artes y Diseño.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lastRenderedPageBreak/>
              <w:t>Investigación aplicada del grupo de Carreras Visuales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 FAD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Leal Godoy, María Victoria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Leal Godoy, María Victoria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12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SILVA, Santiago Nicolás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Lic. Arte dramático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Combate escénico y su aplicación en el código teatral y audiovisual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Generación de secuencia de acciones a partir de coreografías de combate escénico, aplicables a cualquier disciplina escénica corporal, y a cualquier estética o especie teatral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 FAD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Ortega, Federico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Ortega, Federico</w:t>
            </w:r>
          </w:p>
        </w:tc>
      </w:tr>
      <w:tr w:rsidR="00DC0B38" w:rsidRPr="005C66D8" w:rsidTr="00DC0B38">
        <w:tc>
          <w:tcPr>
            <w:tcW w:w="48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13</w:t>
            </w:r>
          </w:p>
        </w:tc>
        <w:tc>
          <w:tcPr>
            <w:tcW w:w="1604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MASERA, María José</w:t>
            </w:r>
          </w:p>
        </w:tc>
        <w:tc>
          <w:tcPr>
            <w:tcW w:w="12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Cerámica industrial</w:t>
            </w:r>
          </w:p>
        </w:tc>
        <w:tc>
          <w:tcPr>
            <w:tcW w:w="2976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Innovación a través de la aplicación de tecnologías 3D en la producción en Cerámica, Arte y Diseño</w:t>
            </w:r>
          </w:p>
        </w:tc>
        <w:tc>
          <w:tcPr>
            <w:tcW w:w="326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Innovación a través de la aplicación de tecnologías 3D en la producción de figuras del pop art y comic en Cerámica</w:t>
            </w:r>
          </w:p>
        </w:tc>
        <w:tc>
          <w:tcPr>
            <w:tcW w:w="992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Interno FAD</w:t>
            </w:r>
          </w:p>
        </w:tc>
        <w:tc>
          <w:tcPr>
            <w:tcW w:w="1701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Morón, María Ana</w:t>
            </w:r>
          </w:p>
        </w:tc>
        <w:tc>
          <w:tcPr>
            <w:tcW w:w="1559" w:type="dxa"/>
          </w:tcPr>
          <w:p w:rsidR="00DC0B38" w:rsidRPr="005C66D8" w:rsidRDefault="00DC0B38" w:rsidP="00CC6494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5C66D8">
              <w:rPr>
                <w:rFonts w:ascii="Palatino Linotype" w:hAnsi="Palatino Linotype" w:cs="Arial"/>
                <w:sz w:val="20"/>
                <w:szCs w:val="20"/>
              </w:rPr>
              <w:t>Morón, María Ana</w:t>
            </w:r>
          </w:p>
        </w:tc>
      </w:tr>
    </w:tbl>
    <w:p w:rsidR="00FC0910" w:rsidRPr="005C66D8" w:rsidRDefault="00FC0910" w:rsidP="00FC0910">
      <w:pPr>
        <w:jc w:val="both"/>
        <w:rPr>
          <w:rFonts w:ascii="Palatino Linotype" w:hAnsi="Palatino Linotype" w:cs="Arial"/>
        </w:rPr>
      </w:pPr>
    </w:p>
    <w:p w:rsidR="00FC0910" w:rsidRPr="005C66D8" w:rsidRDefault="00FC0910">
      <w:pPr>
        <w:rPr>
          <w:rFonts w:ascii="Palatino Linotype" w:hAnsi="Palatino Linotype"/>
        </w:rPr>
      </w:pPr>
    </w:p>
    <w:p w:rsidR="00FC0910" w:rsidRPr="005C66D8" w:rsidRDefault="00FC0910">
      <w:pPr>
        <w:rPr>
          <w:rFonts w:ascii="Palatino Linotype" w:hAnsi="Palatino Linotype"/>
        </w:rPr>
      </w:pPr>
    </w:p>
    <w:p w:rsidR="00FC0910" w:rsidRPr="005C66D8" w:rsidRDefault="00FC0910">
      <w:pPr>
        <w:rPr>
          <w:rFonts w:ascii="Palatino Linotype" w:hAnsi="Palatino Linotype"/>
        </w:rPr>
      </w:pPr>
    </w:p>
    <w:p w:rsidR="00FC0910" w:rsidRPr="005C66D8" w:rsidRDefault="00FC0910">
      <w:pPr>
        <w:rPr>
          <w:rFonts w:ascii="Palatino Linotype" w:hAnsi="Palatino Linotype"/>
        </w:rPr>
      </w:pPr>
    </w:p>
    <w:p w:rsidR="0023504E" w:rsidRDefault="0023504E" w:rsidP="00743088">
      <w:pPr>
        <w:rPr>
          <w:rFonts w:ascii="Palatino Linotype" w:hAnsi="Palatino Linotype"/>
        </w:rPr>
      </w:pPr>
    </w:p>
    <w:sectPr w:rsidR="0023504E" w:rsidSect="00743088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29" w:rsidRDefault="00485229" w:rsidP="00165CD4">
      <w:r>
        <w:separator/>
      </w:r>
    </w:p>
  </w:endnote>
  <w:endnote w:type="continuationSeparator" w:id="1">
    <w:p w:rsidR="00485229" w:rsidRDefault="00485229" w:rsidP="0016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29" w:rsidRDefault="00485229" w:rsidP="00165CD4">
      <w:r>
        <w:separator/>
      </w:r>
    </w:p>
  </w:footnote>
  <w:footnote w:type="continuationSeparator" w:id="1">
    <w:p w:rsidR="00485229" w:rsidRDefault="00485229" w:rsidP="0016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D4" w:rsidRDefault="00165CD4">
    <w:pPr>
      <w:pStyle w:val="Encabezado"/>
    </w:pPr>
    <w:r>
      <w:rPr>
        <w:rFonts w:ascii="Calibri" w:eastAsia="Calibri" w:hAnsi="Calibri" w:cs="Calibri"/>
        <w:noProof/>
        <w:color w:val="000000"/>
        <w:sz w:val="22"/>
        <w:szCs w:val="22"/>
        <w:lang w:val="es-ES" w:eastAsia="es-ES"/>
      </w:rPr>
      <w:drawing>
        <wp:inline distT="0" distB="0" distL="0" distR="0">
          <wp:extent cx="4105275" cy="616585"/>
          <wp:effectExtent l="0" t="0" r="9525" b="0"/>
          <wp:docPr id="1" name="image1.jpg" descr="Membretado 2018  comple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ado 2018  completo"/>
                  <pic:cNvPicPr preferRelativeResize="0"/>
                </pic:nvPicPr>
                <pic:blipFill rotWithShape="1">
                  <a:blip r:embed="rId1"/>
                  <a:srcRect r="25043"/>
                  <a:stretch/>
                </pic:blipFill>
                <pic:spPr bwMode="auto">
                  <a:xfrm>
                    <a:off x="0" y="0"/>
                    <a:ext cx="4107413" cy="616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5CD4" w:rsidRDefault="00165C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CD4"/>
    <w:rsid w:val="000006DE"/>
    <w:rsid w:val="000827F7"/>
    <w:rsid w:val="000C4D8E"/>
    <w:rsid w:val="00165CD4"/>
    <w:rsid w:val="001745F1"/>
    <w:rsid w:val="001E3CAD"/>
    <w:rsid w:val="00204DE6"/>
    <w:rsid w:val="0023504E"/>
    <w:rsid w:val="002E7078"/>
    <w:rsid w:val="00314316"/>
    <w:rsid w:val="003F386F"/>
    <w:rsid w:val="00485229"/>
    <w:rsid w:val="004C14D6"/>
    <w:rsid w:val="004F5789"/>
    <w:rsid w:val="00512CC2"/>
    <w:rsid w:val="00533160"/>
    <w:rsid w:val="00567FDB"/>
    <w:rsid w:val="0057584F"/>
    <w:rsid w:val="0058688F"/>
    <w:rsid w:val="005B68FF"/>
    <w:rsid w:val="005C66D8"/>
    <w:rsid w:val="00611B0E"/>
    <w:rsid w:val="00670B98"/>
    <w:rsid w:val="006D17BB"/>
    <w:rsid w:val="00743088"/>
    <w:rsid w:val="007B22EE"/>
    <w:rsid w:val="00856C25"/>
    <w:rsid w:val="00893EA2"/>
    <w:rsid w:val="00982B8B"/>
    <w:rsid w:val="00987A27"/>
    <w:rsid w:val="00994575"/>
    <w:rsid w:val="00A61910"/>
    <w:rsid w:val="00A75F50"/>
    <w:rsid w:val="00AB4B52"/>
    <w:rsid w:val="00AD0087"/>
    <w:rsid w:val="00B35ACC"/>
    <w:rsid w:val="00BB499A"/>
    <w:rsid w:val="00BF69CB"/>
    <w:rsid w:val="00DC0B38"/>
    <w:rsid w:val="00E04A55"/>
    <w:rsid w:val="00E43A19"/>
    <w:rsid w:val="00EE737B"/>
    <w:rsid w:val="00EF3D88"/>
    <w:rsid w:val="00F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LT Std 55 Roman" w:eastAsiaTheme="minorHAnsi" w:hAnsi="Frutiger LT Std 55 Roman" w:cstheme="minorBidi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D4"/>
    <w:pPr>
      <w:spacing w:after="0" w:line="240" w:lineRule="auto"/>
    </w:pPr>
    <w:rPr>
      <w:rFonts w:ascii="Times New Roman" w:eastAsia="Times New Roman" w:hAnsi="Times New Roman" w:cs="Times New Roman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C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5CD4"/>
    <w:rPr>
      <w:rFonts w:ascii="Times New Roman" w:eastAsia="Times New Roman" w:hAnsi="Times New Roman" w:cs="Times New Roman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165C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CD4"/>
    <w:rPr>
      <w:rFonts w:ascii="Times New Roman" w:eastAsia="Times New Roman" w:hAnsi="Times New Roman" w:cs="Times New Roman"/>
      <w:lang w:val="es-ES_tradnl" w:eastAsia="es-MX"/>
    </w:rPr>
  </w:style>
  <w:style w:type="paragraph" w:customStyle="1" w:styleId="reglamentos">
    <w:name w:val="reglamentos"/>
    <w:basedOn w:val="Normal"/>
    <w:rsid w:val="001745F1"/>
    <w:pPr>
      <w:spacing w:before="120" w:after="120"/>
      <w:ind w:firstLine="720"/>
      <w:jc w:val="both"/>
    </w:pPr>
    <w:rPr>
      <w:rFonts w:ascii="Bookman Old Style" w:hAnsi="Bookman Old Style"/>
      <w:bCs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8FF"/>
    <w:rPr>
      <w:rFonts w:ascii="Tahoma" w:eastAsia="Times New Roman" w:hAnsi="Tahoma" w:cs="Tahoma"/>
      <w:sz w:val="16"/>
      <w:szCs w:val="16"/>
      <w:lang w:val="es-ES_tradnl" w:eastAsia="es-MX"/>
    </w:rPr>
  </w:style>
  <w:style w:type="table" w:styleId="Tablaconcuadrcula">
    <w:name w:val="Table Grid"/>
    <w:basedOn w:val="Tablanormal"/>
    <w:uiPriority w:val="59"/>
    <w:rsid w:val="00FC0910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Investigacion3</cp:lastModifiedBy>
  <cp:revision>20</cp:revision>
  <cp:lastPrinted>2019-04-25T15:18:00Z</cp:lastPrinted>
  <dcterms:created xsi:type="dcterms:W3CDTF">2019-04-12T18:04:00Z</dcterms:created>
  <dcterms:modified xsi:type="dcterms:W3CDTF">2019-05-20T13:50:00Z</dcterms:modified>
</cp:coreProperties>
</file>