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21" w:rsidRDefault="00DF1F21" w:rsidP="00DF1F21">
      <w:pPr>
        <w:jc w:val="both"/>
        <w:rPr>
          <w:rFonts w:ascii="Arial Narrow" w:hAnsi="Arial Narrow"/>
          <w:b/>
          <w:u w:val="single"/>
        </w:rPr>
      </w:pPr>
    </w:p>
    <w:p w:rsidR="00FC328D" w:rsidRPr="00C95492" w:rsidRDefault="00DF1F21" w:rsidP="00FC328D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95492">
        <w:rPr>
          <w:rFonts w:asciiTheme="minorHAnsi" w:hAnsiTheme="minorHAnsi" w:cstheme="minorHAnsi"/>
          <w:b/>
          <w:i/>
          <w:sz w:val="28"/>
          <w:szCs w:val="28"/>
        </w:rPr>
        <w:t>CENTRO REGIONAL DE HEMOTERAPIA</w:t>
      </w:r>
      <w:r w:rsidR="00BF6404" w:rsidRPr="00C95492">
        <w:rPr>
          <w:rFonts w:asciiTheme="minorHAnsi" w:hAnsiTheme="minorHAnsi" w:cstheme="minorHAnsi"/>
          <w:b/>
          <w:i/>
          <w:sz w:val="28"/>
          <w:szCs w:val="28"/>
        </w:rPr>
        <w:t xml:space="preserve"> DE MENDOZA</w:t>
      </w:r>
    </w:p>
    <w:p w:rsidR="002B56F4" w:rsidRPr="00936CB4" w:rsidRDefault="002B56F4" w:rsidP="002B56F4">
      <w:pPr>
        <w:rPr>
          <w:rFonts w:asciiTheme="minorHAnsi" w:hAnsiTheme="minorHAnsi" w:cstheme="minorHAnsi"/>
          <w:b/>
          <w:u w:val="single"/>
        </w:rPr>
      </w:pPr>
    </w:p>
    <w:p w:rsidR="00BF6404" w:rsidRPr="00936CB4" w:rsidRDefault="00FC328D" w:rsidP="002B56F4">
      <w:pPr>
        <w:rPr>
          <w:rFonts w:cs="Calibri"/>
          <w:b/>
          <w:i/>
        </w:rPr>
      </w:pPr>
      <w:r w:rsidRPr="00936CB4">
        <w:rPr>
          <w:rFonts w:cs="Calibri"/>
          <w:b/>
          <w:i/>
        </w:rPr>
        <w:t>HEMODONACIÓN</w:t>
      </w:r>
    </w:p>
    <w:p w:rsidR="00DC26FE" w:rsidRPr="00936CB4" w:rsidRDefault="00BF6404" w:rsidP="00936CB4">
      <w:pPr>
        <w:jc w:val="both"/>
        <w:rPr>
          <w:rFonts w:cs="Calibri"/>
        </w:rPr>
      </w:pPr>
      <w:r w:rsidRPr="00936CB4">
        <w:rPr>
          <w:rFonts w:cs="Calibri"/>
        </w:rPr>
        <w:t xml:space="preserve">Uno de nuestros objetivos </w:t>
      </w:r>
      <w:r w:rsidR="00DF1F21" w:rsidRPr="00936CB4">
        <w:rPr>
          <w:rFonts w:cs="Calibri"/>
        </w:rPr>
        <w:t>es socializar la experiencia que el Centro Regional de Hemoterapia (CRH), dependiente del Ministerio de Salud de la Provincia de Mendoza y acorde a los lineamientos trazados por el Plan Nacional de Sangre</w:t>
      </w:r>
      <w:r w:rsidRPr="00936CB4">
        <w:rPr>
          <w:rFonts w:cs="Calibri"/>
        </w:rPr>
        <w:t>,</w:t>
      </w:r>
      <w:r w:rsidR="00DF1F21" w:rsidRPr="00936CB4">
        <w:rPr>
          <w:rFonts w:cs="Calibri"/>
        </w:rPr>
        <w:t xml:space="preserve"> propone a través de su persona a vuestra comunidad. La misma consiste en realizar actividades de Promoción de la Donación</w:t>
      </w:r>
      <w:r w:rsidR="002B56F4" w:rsidRPr="00936CB4">
        <w:rPr>
          <w:rFonts w:cs="Calibri"/>
        </w:rPr>
        <w:t xml:space="preserve"> Voluntaria</w:t>
      </w:r>
      <w:r w:rsidR="00DF1F21" w:rsidRPr="00936CB4">
        <w:rPr>
          <w:rFonts w:cs="Calibri"/>
        </w:rPr>
        <w:t xml:space="preserve"> de Sangre y  Colectas Externas, promoviendo</w:t>
      </w:r>
      <w:r w:rsidRPr="00936CB4">
        <w:rPr>
          <w:rFonts w:cs="Calibri"/>
        </w:rPr>
        <w:t xml:space="preserve"> así</w:t>
      </w:r>
      <w:r w:rsidR="00DF1F21" w:rsidRPr="00936CB4">
        <w:rPr>
          <w:rFonts w:cs="Calibri"/>
        </w:rPr>
        <w:t xml:space="preserve"> el cambio de paradigma de “donante de reposi</w:t>
      </w:r>
      <w:r w:rsidRPr="00936CB4">
        <w:rPr>
          <w:rFonts w:cs="Calibri"/>
        </w:rPr>
        <w:t>ción” al de “donante voluntario y</w:t>
      </w:r>
      <w:r w:rsidR="00DF1F21" w:rsidRPr="00936CB4">
        <w:rPr>
          <w:rFonts w:cs="Calibri"/>
        </w:rPr>
        <w:t xml:space="preserve"> habitual”. El acto de donar sangre es fundamentalmente un acto solidario, pero como ciudadano sólo nos hacemos responsables de la donación de sangre cuando atravesamos una situación pe</w:t>
      </w:r>
      <w:r w:rsidRPr="00936CB4">
        <w:rPr>
          <w:rFonts w:cs="Calibri"/>
        </w:rPr>
        <w:t>rsonal o familiar que nos afecta</w:t>
      </w:r>
      <w:r w:rsidR="00DF1F21" w:rsidRPr="00936CB4">
        <w:rPr>
          <w:rFonts w:cs="Calibri"/>
        </w:rPr>
        <w:t xml:space="preserve">. </w:t>
      </w:r>
      <w:r w:rsidR="00DF1F21" w:rsidRPr="00936CB4">
        <w:rPr>
          <w:rFonts w:cs="Calibri"/>
          <w:lang w:val="es-AR"/>
        </w:rPr>
        <w:t xml:space="preserve">La sangre es un elemento esencial para la vida, pero ella como forma de medicamento para un paciente, es un recurso limitado. Diariamente incontables enfermos mejoran su salud y continúan luchando por vivir gracias a transfusiones de componentes sanguíneos. La transfusión de sangre es un procedimiento terapéutico invalorable. </w:t>
      </w:r>
    </w:p>
    <w:p w:rsidR="00AA2999" w:rsidRPr="00936CB4" w:rsidRDefault="00DF1F21" w:rsidP="00DF1F21">
      <w:pPr>
        <w:rPr>
          <w:rFonts w:cs="Calibri"/>
          <w:b/>
          <w:bCs/>
          <w:i/>
          <w:lang w:val="es-AR"/>
        </w:rPr>
      </w:pPr>
      <w:r w:rsidRPr="00936CB4">
        <w:rPr>
          <w:rFonts w:cs="Calibri"/>
          <w:b/>
          <w:bCs/>
          <w:i/>
          <w:lang w:val="es-AR"/>
        </w:rPr>
        <w:t>INFORMACION</w:t>
      </w:r>
    </w:p>
    <w:p w:rsidR="00AA2999" w:rsidRPr="00936CB4" w:rsidRDefault="00AA2999" w:rsidP="00AA2999">
      <w:pPr>
        <w:jc w:val="both"/>
        <w:rPr>
          <w:rFonts w:cs="Calibri"/>
          <w:b/>
          <w:bCs/>
          <w:color w:val="FF0000"/>
        </w:rPr>
      </w:pPr>
      <w:r w:rsidRPr="00936CB4">
        <w:rPr>
          <w:rFonts w:cs="Calibri"/>
          <w:b/>
          <w:bCs/>
          <w:color w:val="FF0000"/>
        </w:rPr>
        <w:t>Donar sangre</w:t>
      </w:r>
    </w:p>
    <w:p w:rsidR="00AA2999" w:rsidRPr="00936CB4" w:rsidRDefault="00AA2999" w:rsidP="00AA2999">
      <w:pPr>
        <w:jc w:val="both"/>
        <w:rPr>
          <w:rFonts w:cs="Calibri"/>
        </w:rPr>
      </w:pPr>
      <w:r w:rsidRPr="00936CB4">
        <w:rPr>
          <w:rFonts w:cs="Calibri"/>
        </w:rPr>
        <w:t xml:space="preserve">Es un acto sencillo, rápido, prácticamente indoloro y seguro. No engorda, no adelgaza, no debilita. </w:t>
      </w:r>
    </w:p>
    <w:p w:rsidR="00AA2999" w:rsidRPr="00936CB4" w:rsidRDefault="00AA2999" w:rsidP="00AA2999">
      <w:pPr>
        <w:jc w:val="both"/>
        <w:rPr>
          <w:rFonts w:cs="Calibri"/>
          <w:b/>
          <w:bCs/>
          <w:color w:val="FF0000"/>
        </w:rPr>
      </w:pPr>
      <w:r w:rsidRPr="00936CB4">
        <w:rPr>
          <w:rFonts w:cs="Calibri"/>
          <w:b/>
          <w:bCs/>
          <w:color w:val="FF0000"/>
        </w:rPr>
        <w:t>¿Por qué donar sangre?</w:t>
      </w:r>
    </w:p>
    <w:p w:rsidR="00AA2999" w:rsidRPr="00936CB4" w:rsidRDefault="00AA2999" w:rsidP="00AA2999">
      <w:pPr>
        <w:jc w:val="both"/>
        <w:rPr>
          <w:rFonts w:cs="Calibri"/>
        </w:rPr>
      </w:pPr>
      <w:r w:rsidRPr="00936CB4">
        <w:rPr>
          <w:rFonts w:cs="Calibri"/>
        </w:rPr>
        <w:t>Porque decenas de pacientes salvan su vida o recuperan su salud graci</w:t>
      </w:r>
      <w:r w:rsidR="00BF6404" w:rsidRPr="00936CB4">
        <w:rPr>
          <w:rFonts w:cs="Calibri"/>
        </w:rPr>
        <w:t>as a la transfusión de componentes</w:t>
      </w:r>
      <w:r w:rsidRPr="00936CB4">
        <w:rPr>
          <w:rFonts w:cs="Calibri"/>
        </w:rPr>
        <w:t xml:space="preserve"> sanguíneos. La única forma de obtenerlos es a través </w:t>
      </w:r>
      <w:r w:rsidR="00172932" w:rsidRPr="00936CB4">
        <w:rPr>
          <w:rFonts w:cs="Calibri"/>
        </w:rPr>
        <w:t>de la donación voluntaria, ya que</w:t>
      </w:r>
      <w:r w:rsidRPr="00936CB4">
        <w:rPr>
          <w:rFonts w:cs="Calibri"/>
        </w:rPr>
        <w:t xml:space="preserve"> no existe ningún producto capaz de sustituir completamente a la sangre humana.</w:t>
      </w:r>
    </w:p>
    <w:p w:rsidR="00AA2999" w:rsidRPr="00936CB4" w:rsidRDefault="00AA2999" w:rsidP="00AA2999">
      <w:pPr>
        <w:jc w:val="both"/>
        <w:rPr>
          <w:rFonts w:cs="Calibri"/>
          <w:b/>
          <w:bCs/>
          <w:color w:val="FF0000"/>
        </w:rPr>
      </w:pPr>
      <w:r w:rsidRPr="00936CB4">
        <w:rPr>
          <w:rFonts w:cs="Calibri"/>
          <w:b/>
          <w:bCs/>
          <w:color w:val="FF0000"/>
        </w:rPr>
        <w:t>¿Quién puede donar sangre?</w:t>
      </w:r>
    </w:p>
    <w:p w:rsidR="00AA2999" w:rsidRPr="00936CB4" w:rsidRDefault="00AA2999" w:rsidP="00AA2999">
      <w:pPr>
        <w:jc w:val="both"/>
        <w:rPr>
          <w:rFonts w:cs="Calibri"/>
        </w:rPr>
      </w:pPr>
      <w:r w:rsidRPr="00936CB4">
        <w:rPr>
          <w:rFonts w:cs="Calibri"/>
        </w:rPr>
        <w:t>Cualquier persona, hombre o mujer, que cumpl</w:t>
      </w:r>
      <w:r w:rsidR="002B56F4" w:rsidRPr="00936CB4">
        <w:rPr>
          <w:rFonts w:cs="Calibri"/>
        </w:rPr>
        <w:t>a con los siguientes requisitos</w:t>
      </w:r>
      <w:r w:rsidRPr="00936CB4">
        <w:rPr>
          <w:rFonts w:cs="Calibri"/>
        </w:rPr>
        <w:t>:</w:t>
      </w:r>
    </w:p>
    <w:p w:rsidR="00AA2999" w:rsidRPr="00936CB4" w:rsidRDefault="00AA2999" w:rsidP="00936CB4">
      <w:pPr>
        <w:pStyle w:val="Prrafodelista"/>
        <w:widowControl w:val="0"/>
        <w:numPr>
          <w:ilvl w:val="0"/>
          <w:numId w:val="17"/>
        </w:numPr>
        <w:tabs>
          <w:tab w:val="left" w:pos="328"/>
        </w:tabs>
        <w:suppressAutoHyphens/>
        <w:spacing w:after="0" w:line="240" w:lineRule="auto"/>
        <w:jc w:val="both"/>
        <w:rPr>
          <w:rFonts w:cs="Calibri"/>
        </w:rPr>
      </w:pPr>
      <w:r w:rsidRPr="00936CB4">
        <w:rPr>
          <w:rFonts w:cs="Calibri"/>
        </w:rPr>
        <w:t>Tener entre 18 y 65 años.</w:t>
      </w:r>
    </w:p>
    <w:p w:rsidR="00AA2999" w:rsidRPr="00936CB4" w:rsidRDefault="00AA2999" w:rsidP="00936CB4">
      <w:pPr>
        <w:pStyle w:val="Prrafodelista"/>
        <w:widowControl w:val="0"/>
        <w:numPr>
          <w:ilvl w:val="0"/>
          <w:numId w:val="17"/>
        </w:numPr>
        <w:tabs>
          <w:tab w:val="left" w:pos="328"/>
        </w:tabs>
        <w:suppressAutoHyphens/>
        <w:spacing w:after="0" w:line="240" w:lineRule="auto"/>
        <w:jc w:val="both"/>
        <w:rPr>
          <w:rFonts w:cs="Calibri"/>
        </w:rPr>
      </w:pPr>
      <w:r w:rsidRPr="00936CB4">
        <w:rPr>
          <w:rFonts w:cs="Calibri"/>
        </w:rPr>
        <w:t>Pesar más de 50 kg.</w:t>
      </w:r>
    </w:p>
    <w:p w:rsidR="00AA2999" w:rsidRPr="00936CB4" w:rsidRDefault="00AA2999" w:rsidP="00936CB4">
      <w:pPr>
        <w:pStyle w:val="Prrafodelista"/>
        <w:widowControl w:val="0"/>
        <w:numPr>
          <w:ilvl w:val="0"/>
          <w:numId w:val="17"/>
        </w:numPr>
        <w:tabs>
          <w:tab w:val="left" w:pos="328"/>
        </w:tabs>
        <w:suppressAutoHyphens/>
        <w:spacing w:after="0" w:line="240" w:lineRule="auto"/>
        <w:jc w:val="both"/>
        <w:rPr>
          <w:rFonts w:cs="Calibri"/>
        </w:rPr>
      </w:pPr>
      <w:r w:rsidRPr="00936CB4">
        <w:rPr>
          <w:rFonts w:cs="Calibri"/>
        </w:rPr>
        <w:t>Gozar de buena  salud.</w:t>
      </w:r>
    </w:p>
    <w:p w:rsidR="00AA2999" w:rsidRPr="00936CB4" w:rsidRDefault="00AA2999" w:rsidP="00936CB4">
      <w:pPr>
        <w:pStyle w:val="Prrafodelista"/>
        <w:widowControl w:val="0"/>
        <w:numPr>
          <w:ilvl w:val="0"/>
          <w:numId w:val="17"/>
        </w:numPr>
        <w:tabs>
          <w:tab w:val="left" w:pos="328"/>
        </w:tabs>
        <w:suppressAutoHyphens/>
        <w:spacing w:after="0" w:line="240" w:lineRule="auto"/>
        <w:jc w:val="both"/>
        <w:rPr>
          <w:rFonts w:cs="Calibri"/>
        </w:rPr>
      </w:pPr>
      <w:r w:rsidRPr="00936CB4">
        <w:rPr>
          <w:rFonts w:cs="Calibri"/>
        </w:rPr>
        <w:t xml:space="preserve">No haber padecido enfermedades que sean </w:t>
      </w:r>
      <w:r w:rsidR="00CE2779" w:rsidRPr="00936CB4">
        <w:rPr>
          <w:rFonts w:cs="Calibri"/>
        </w:rPr>
        <w:t>transmisibles</w:t>
      </w:r>
      <w:r w:rsidRPr="00936CB4">
        <w:rPr>
          <w:rFonts w:cs="Calibri"/>
        </w:rPr>
        <w:t xml:space="preserve"> por </w:t>
      </w:r>
      <w:r w:rsidR="00674C56" w:rsidRPr="00936CB4">
        <w:rPr>
          <w:rFonts w:cs="Calibri"/>
        </w:rPr>
        <w:t>vía sanguínea como H</w:t>
      </w:r>
      <w:r w:rsidRPr="00936CB4">
        <w:rPr>
          <w:rFonts w:cs="Calibri"/>
        </w:rPr>
        <w:t>e</w:t>
      </w:r>
      <w:r w:rsidR="00674C56" w:rsidRPr="00936CB4">
        <w:rPr>
          <w:rFonts w:cs="Calibri"/>
        </w:rPr>
        <w:t xml:space="preserve">patitis </w:t>
      </w:r>
      <w:r w:rsidR="002B56F4" w:rsidRPr="00936CB4">
        <w:rPr>
          <w:rFonts w:cs="Calibri"/>
        </w:rPr>
        <w:t xml:space="preserve">B y C, Chagas, HIV, Sífilis, Brucelosis, HTLV. </w:t>
      </w:r>
    </w:p>
    <w:p w:rsidR="00AA2999" w:rsidRPr="00936CB4" w:rsidRDefault="00AA2999" w:rsidP="00936CB4">
      <w:pPr>
        <w:pStyle w:val="Prrafodelista"/>
        <w:widowControl w:val="0"/>
        <w:numPr>
          <w:ilvl w:val="0"/>
          <w:numId w:val="17"/>
        </w:numPr>
        <w:tabs>
          <w:tab w:val="left" w:pos="328"/>
        </w:tabs>
        <w:suppressAutoHyphens/>
        <w:spacing w:after="0" w:line="240" w:lineRule="auto"/>
        <w:jc w:val="both"/>
        <w:rPr>
          <w:rFonts w:cs="Calibri"/>
        </w:rPr>
      </w:pPr>
      <w:r w:rsidRPr="00936CB4">
        <w:rPr>
          <w:rFonts w:cs="Calibri"/>
        </w:rPr>
        <w:t>No haber tenido relaciones sexuales con parejas ocasionales</w:t>
      </w:r>
      <w:r w:rsidR="00674C56" w:rsidRPr="00936CB4">
        <w:rPr>
          <w:rFonts w:cs="Calibri"/>
        </w:rPr>
        <w:t>, o</w:t>
      </w:r>
      <w:r w:rsidR="00172932" w:rsidRPr="00936CB4">
        <w:rPr>
          <w:rFonts w:cs="Calibri"/>
        </w:rPr>
        <w:t xml:space="preserve"> que resulten</w:t>
      </w:r>
      <w:r w:rsidR="00674C56" w:rsidRPr="00936CB4">
        <w:rPr>
          <w:rFonts w:cs="Calibri"/>
        </w:rPr>
        <w:t xml:space="preserve"> riesgosas para contraer alguna de las enfermedades mencionadas. </w:t>
      </w:r>
      <w:r w:rsidRPr="00936CB4">
        <w:rPr>
          <w:rFonts w:cs="Calibri"/>
        </w:rPr>
        <w:t>.</w:t>
      </w:r>
    </w:p>
    <w:p w:rsidR="00AA2999" w:rsidRPr="00936CB4" w:rsidRDefault="00AA2999" w:rsidP="00936CB4">
      <w:pPr>
        <w:pStyle w:val="Prrafodelista"/>
        <w:widowControl w:val="0"/>
        <w:numPr>
          <w:ilvl w:val="0"/>
          <w:numId w:val="17"/>
        </w:numPr>
        <w:tabs>
          <w:tab w:val="left" w:pos="328"/>
        </w:tabs>
        <w:suppressAutoHyphens/>
        <w:spacing w:after="0" w:line="240" w:lineRule="auto"/>
        <w:jc w:val="both"/>
        <w:rPr>
          <w:rFonts w:cs="Calibri"/>
        </w:rPr>
      </w:pPr>
      <w:r w:rsidRPr="00936CB4">
        <w:rPr>
          <w:rFonts w:cs="Calibri"/>
        </w:rPr>
        <w:t>No consumir drogas ilegales.</w:t>
      </w:r>
    </w:p>
    <w:p w:rsidR="00AA2999" w:rsidRPr="00177EC7" w:rsidRDefault="00AA2999" w:rsidP="00177EC7">
      <w:pPr>
        <w:pStyle w:val="Prrafodelista"/>
        <w:widowControl w:val="0"/>
        <w:numPr>
          <w:ilvl w:val="0"/>
          <w:numId w:val="19"/>
        </w:numPr>
        <w:tabs>
          <w:tab w:val="left" w:pos="328"/>
        </w:tabs>
        <w:suppressAutoHyphens/>
        <w:spacing w:after="0" w:line="240" w:lineRule="auto"/>
        <w:jc w:val="both"/>
        <w:rPr>
          <w:rFonts w:cs="Calibri"/>
        </w:rPr>
      </w:pPr>
      <w:r w:rsidRPr="00177EC7">
        <w:rPr>
          <w:rFonts w:cs="Calibri"/>
        </w:rPr>
        <w:lastRenderedPageBreak/>
        <w:t>No haberse realizado recientemente (un año) tatuajes, perforaci</w:t>
      </w:r>
      <w:r w:rsidR="002B56F4" w:rsidRPr="00177EC7">
        <w:rPr>
          <w:rFonts w:cs="Calibri"/>
        </w:rPr>
        <w:t>ones o haber padecido algún accidente corto-punzante</w:t>
      </w:r>
      <w:r w:rsidRPr="00177EC7">
        <w:rPr>
          <w:rFonts w:cs="Calibri"/>
        </w:rPr>
        <w:t>.</w:t>
      </w:r>
    </w:p>
    <w:p w:rsidR="001D188C" w:rsidRPr="00936CB4" w:rsidRDefault="001D188C" w:rsidP="00AA2999">
      <w:pPr>
        <w:jc w:val="both"/>
        <w:rPr>
          <w:rFonts w:cs="Calibri"/>
        </w:rPr>
      </w:pPr>
      <w:bookmarkStart w:id="0" w:name="_GoBack"/>
      <w:bookmarkEnd w:id="0"/>
    </w:p>
    <w:p w:rsidR="00AA2999" w:rsidRPr="00936CB4" w:rsidRDefault="00AA2999" w:rsidP="00AA2999">
      <w:pPr>
        <w:jc w:val="both"/>
        <w:rPr>
          <w:rFonts w:cs="Calibri"/>
          <w:b/>
          <w:bCs/>
          <w:color w:val="FF0000"/>
        </w:rPr>
      </w:pPr>
      <w:r w:rsidRPr="00936CB4">
        <w:rPr>
          <w:rFonts w:cs="Calibri"/>
          <w:b/>
          <w:bCs/>
          <w:color w:val="FF0000"/>
        </w:rPr>
        <w:t>¿Hay riesgos de infección o de contaminación para el donante?</w:t>
      </w:r>
    </w:p>
    <w:p w:rsidR="00AA2999" w:rsidRPr="00936CB4" w:rsidRDefault="00AA2999" w:rsidP="00AA2999">
      <w:pPr>
        <w:jc w:val="both"/>
        <w:rPr>
          <w:rFonts w:cs="Calibri"/>
        </w:rPr>
      </w:pPr>
      <w:r w:rsidRPr="00936CB4">
        <w:rPr>
          <w:rFonts w:cs="Calibri"/>
        </w:rPr>
        <w:t xml:space="preserve">No. El material que se usa para la extracción es estéril y descartable. </w:t>
      </w:r>
    </w:p>
    <w:p w:rsidR="00AA2999" w:rsidRPr="00936CB4" w:rsidRDefault="004C0EE4" w:rsidP="00AA2999">
      <w:pPr>
        <w:jc w:val="both"/>
        <w:rPr>
          <w:rFonts w:cs="Calibri"/>
          <w:b/>
          <w:bCs/>
          <w:color w:val="FF0000"/>
        </w:rPr>
      </w:pPr>
      <w:r w:rsidRPr="00936CB4">
        <w:rPr>
          <w:rFonts w:cs="Calibri"/>
          <w:b/>
          <w:bCs/>
          <w:color w:val="FF0000"/>
        </w:rPr>
        <w:t>¿Cómo se efectúa</w:t>
      </w:r>
      <w:r w:rsidR="00AA2999" w:rsidRPr="00936CB4">
        <w:rPr>
          <w:rFonts w:cs="Calibri"/>
          <w:b/>
          <w:bCs/>
          <w:color w:val="FF0000"/>
        </w:rPr>
        <w:t xml:space="preserve"> una donación de sangre?</w:t>
      </w:r>
    </w:p>
    <w:p w:rsidR="00172932" w:rsidRPr="00936CB4" w:rsidRDefault="00DF1F21" w:rsidP="00AA2999">
      <w:pPr>
        <w:jc w:val="both"/>
        <w:rPr>
          <w:rFonts w:cs="Calibri"/>
        </w:rPr>
      </w:pPr>
      <w:r w:rsidRPr="00936CB4">
        <w:rPr>
          <w:rFonts w:cs="Calibri"/>
        </w:rPr>
        <w:t>Tanto</w:t>
      </w:r>
      <w:r w:rsidR="00AA2999" w:rsidRPr="00936CB4">
        <w:rPr>
          <w:rFonts w:cs="Calibri"/>
        </w:rPr>
        <w:t xml:space="preserve"> </w:t>
      </w:r>
      <w:r w:rsidR="00674C56" w:rsidRPr="00936CB4">
        <w:rPr>
          <w:rFonts w:cs="Calibri"/>
        </w:rPr>
        <w:t xml:space="preserve">en </w:t>
      </w:r>
      <w:r w:rsidR="00AA2999" w:rsidRPr="00936CB4">
        <w:rPr>
          <w:rFonts w:cs="Calibri"/>
        </w:rPr>
        <w:t>el</w:t>
      </w:r>
      <w:r w:rsidR="00172932" w:rsidRPr="00936CB4">
        <w:rPr>
          <w:rFonts w:cs="Calibri"/>
        </w:rPr>
        <w:t xml:space="preserve"> Centro Regional de Hemoterapia</w:t>
      </w:r>
      <w:r w:rsidRPr="00936CB4">
        <w:rPr>
          <w:rFonts w:cs="Calibri"/>
        </w:rPr>
        <w:t xml:space="preserve"> como en </w:t>
      </w:r>
      <w:r w:rsidR="0084475A" w:rsidRPr="00936CB4">
        <w:rPr>
          <w:rFonts w:cs="Calibri"/>
        </w:rPr>
        <w:t xml:space="preserve">las </w:t>
      </w:r>
      <w:r w:rsidRPr="00936CB4">
        <w:rPr>
          <w:rFonts w:cs="Calibri"/>
        </w:rPr>
        <w:t xml:space="preserve">Colectas Externas, </w:t>
      </w:r>
      <w:r w:rsidR="00AA2999" w:rsidRPr="00936CB4">
        <w:rPr>
          <w:rFonts w:cs="Calibri"/>
        </w:rPr>
        <w:t xml:space="preserve"> el donante es atendido por un equ</w:t>
      </w:r>
      <w:r w:rsidR="00674C56" w:rsidRPr="00936CB4">
        <w:rPr>
          <w:rFonts w:cs="Calibri"/>
        </w:rPr>
        <w:t xml:space="preserve">ipo profesional. </w:t>
      </w:r>
    </w:p>
    <w:p w:rsidR="00AA2999" w:rsidRPr="00936CB4" w:rsidRDefault="00172932" w:rsidP="00AA2999">
      <w:pPr>
        <w:jc w:val="both"/>
        <w:rPr>
          <w:rFonts w:cs="Calibri"/>
        </w:rPr>
      </w:pPr>
      <w:r w:rsidRPr="00936CB4">
        <w:rPr>
          <w:rFonts w:cs="Calibri"/>
        </w:rPr>
        <w:t>Primero s</w:t>
      </w:r>
      <w:r w:rsidR="00674C56" w:rsidRPr="00936CB4">
        <w:rPr>
          <w:rFonts w:cs="Calibri"/>
        </w:rPr>
        <w:t>e le realiza</w:t>
      </w:r>
      <w:r w:rsidR="00AA2999" w:rsidRPr="00936CB4">
        <w:rPr>
          <w:rFonts w:cs="Calibri"/>
        </w:rPr>
        <w:t xml:space="preserve"> una entrevista médica</w:t>
      </w:r>
      <w:r w:rsidR="00674C56" w:rsidRPr="00936CB4">
        <w:rPr>
          <w:rFonts w:cs="Calibri"/>
        </w:rPr>
        <w:t>,</w:t>
      </w:r>
      <w:r w:rsidR="00AA2999" w:rsidRPr="00936CB4">
        <w:rPr>
          <w:rFonts w:cs="Calibri"/>
        </w:rPr>
        <w:t xml:space="preserve"> para determinar si está</w:t>
      </w:r>
      <w:r w:rsidR="00674C56" w:rsidRPr="00936CB4">
        <w:rPr>
          <w:rFonts w:cs="Calibri"/>
        </w:rPr>
        <w:t xml:space="preserve"> en condiciones de donar sangre. </w:t>
      </w:r>
      <w:r w:rsidR="00AA2999" w:rsidRPr="00936CB4">
        <w:rPr>
          <w:rFonts w:cs="Calibri"/>
        </w:rPr>
        <w:t>Toda la información brindada se encuentra bajo secreto profesional.</w:t>
      </w:r>
    </w:p>
    <w:p w:rsidR="00AA2999" w:rsidRPr="00936CB4" w:rsidRDefault="00AA2999" w:rsidP="00AA2999">
      <w:pPr>
        <w:jc w:val="both"/>
        <w:rPr>
          <w:rFonts w:cs="Calibri"/>
        </w:rPr>
      </w:pPr>
      <w:r w:rsidRPr="00936CB4">
        <w:rPr>
          <w:rFonts w:cs="Calibri"/>
        </w:rPr>
        <w:t>Luego se evalúan ciertos pa</w:t>
      </w:r>
      <w:r w:rsidR="00674C56" w:rsidRPr="00936CB4">
        <w:rPr>
          <w:rFonts w:cs="Calibri"/>
        </w:rPr>
        <w:t>rámetros clínicos como</w:t>
      </w:r>
      <w:r w:rsidR="003C6361" w:rsidRPr="00936CB4">
        <w:rPr>
          <w:rFonts w:cs="Calibri"/>
        </w:rPr>
        <w:t>:</w:t>
      </w:r>
      <w:r w:rsidR="00674C56" w:rsidRPr="00936CB4">
        <w:rPr>
          <w:rFonts w:cs="Calibri"/>
        </w:rPr>
        <w:t xml:space="preserve"> la Hemoglobina, Tensión Arterial, Pulso, Peso y Temperatura C</w:t>
      </w:r>
      <w:r w:rsidRPr="00936CB4">
        <w:rPr>
          <w:rFonts w:cs="Calibri"/>
        </w:rPr>
        <w:t>orporal.</w:t>
      </w:r>
    </w:p>
    <w:p w:rsidR="00AA2999" w:rsidRPr="00936CB4" w:rsidRDefault="00AA2999" w:rsidP="00AA2999">
      <w:pPr>
        <w:jc w:val="both"/>
        <w:rPr>
          <w:rFonts w:cs="Calibri"/>
        </w:rPr>
      </w:pPr>
      <w:r w:rsidRPr="00936CB4">
        <w:rPr>
          <w:rFonts w:cs="Calibri"/>
        </w:rPr>
        <w:t>Este proceso de selección pre-donación, se realiza para determinar que la donación de sangre no afecte al donante y sea segura para el receptor.</w:t>
      </w:r>
    </w:p>
    <w:p w:rsidR="0084475A" w:rsidRPr="00936CB4" w:rsidRDefault="00AA2999" w:rsidP="00AA2999">
      <w:pPr>
        <w:jc w:val="both"/>
        <w:rPr>
          <w:rFonts w:cs="Calibri"/>
        </w:rPr>
      </w:pPr>
      <w:r w:rsidRPr="00936CB4">
        <w:rPr>
          <w:rFonts w:cs="Calibri"/>
        </w:rPr>
        <w:t>La extracción es realizada por personal técnico siguiendo estrictas normas de calidad, higiene y confort.</w:t>
      </w:r>
      <w:r w:rsidR="004C0EE4" w:rsidRPr="00936CB4">
        <w:rPr>
          <w:rFonts w:cs="Calibri"/>
        </w:rPr>
        <w:t xml:space="preserve"> </w:t>
      </w:r>
    </w:p>
    <w:p w:rsidR="00AA2999" w:rsidRPr="00936CB4" w:rsidRDefault="004C0EE4" w:rsidP="00AA2999">
      <w:pPr>
        <w:jc w:val="both"/>
        <w:rPr>
          <w:rFonts w:cs="Calibri"/>
        </w:rPr>
      </w:pPr>
      <w:r w:rsidRPr="00936CB4">
        <w:rPr>
          <w:rFonts w:cs="Calibri"/>
        </w:rPr>
        <w:t xml:space="preserve">La cantidad de sangre a extraer es de 450 ml (+/- 45 ml). </w:t>
      </w:r>
    </w:p>
    <w:p w:rsidR="00AA2999" w:rsidRPr="00936CB4" w:rsidRDefault="0084475A" w:rsidP="00AA2999">
      <w:pPr>
        <w:jc w:val="both"/>
        <w:rPr>
          <w:rFonts w:cs="Calibri"/>
        </w:rPr>
      </w:pPr>
      <w:r w:rsidRPr="00936CB4">
        <w:rPr>
          <w:rFonts w:cs="Calibri"/>
        </w:rPr>
        <w:t>Cada unidad de sangre obtenida</w:t>
      </w:r>
      <w:r w:rsidR="00AA2999" w:rsidRPr="00936CB4">
        <w:rPr>
          <w:rFonts w:cs="Calibri"/>
        </w:rPr>
        <w:t xml:space="preserve"> será estudiada para detectar infecciones transmisibles por tran</w:t>
      </w:r>
      <w:r w:rsidR="00674C56" w:rsidRPr="00936CB4">
        <w:rPr>
          <w:rFonts w:cs="Calibri"/>
        </w:rPr>
        <w:t>sfusión como: Hepatitis B y C, Sífilis, Brucelosis, Chagas, HIV/Sida y HTLV</w:t>
      </w:r>
      <w:r w:rsidR="00AA2999" w:rsidRPr="00936CB4">
        <w:rPr>
          <w:rFonts w:cs="Calibri"/>
        </w:rPr>
        <w:t>.</w:t>
      </w:r>
    </w:p>
    <w:p w:rsidR="00AA2999" w:rsidRPr="00936CB4" w:rsidRDefault="00AA2999" w:rsidP="00AA2999">
      <w:pPr>
        <w:jc w:val="both"/>
        <w:rPr>
          <w:rFonts w:cs="Calibri"/>
        </w:rPr>
      </w:pPr>
      <w:r w:rsidRPr="00936CB4">
        <w:rPr>
          <w:rFonts w:cs="Calibri"/>
        </w:rPr>
        <w:t>Después de la donación se le servirá un refrigerio.</w:t>
      </w:r>
    </w:p>
    <w:p w:rsidR="00D61221" w:rsidRPr="00936CB4" w:rsidRDefault="00D61221" w:rsidP="00AA2999">
      <w:pPr>
        <w:jc w:val="both"/>
        <w:rPr>
          <w:rFonts w:cs="Calibri"/>
        </w:rPr>
      </w:pPr>
      <w:r w:rsidRPr="00936CB4">
        <w:rPr>
          <w:rFonts w:cs="Calibri"/>
        </w:rPr>
        <w:t xml:space="preserve">Todo el proceso dura aproximadamente </w:t>
      </w:r>
      <w:r w:rsidR="00987272" w:rsidRPr="00936CB4">
        <w:rPr>
          <w:rFonts w:cs="Calibri"/>
        </w:rPr>
        <w:t xml:space="preserve">de 20 a </w:t>
      </w:r>
      <w:r w:rsidRPr="00936CB4">
        <w:rPr>
          <w:rFonts w:cs="Calibri"/>
        </w:rPr>
        <w:t>30 minutos</w:t>
      </w:r>
    </w:p>
    <w:p w:rsidR="00DF1F21" w:rsidRPr="00936CB4" w:rsidRDefault="00172932" w:rsidP="00AA2999">
      <w:pPr>
        <w:jc w:val="both"/>
        <w:rPr>
          <w:rFonts w:cs="Calibri"/>
          <w:b/>
          <w:color w:val="FF0000"/>
        </w:rPr>
      </w:pPr>
      <w:r w:rsidRPr="00936CB4">
        <w:rPr>
          <w:rFonts w:cs="Calibri"/>
          <w:b/>
          <w:color w:val="FF0000"/>
        </w:rPr>
        <w:t>¿Qué se obtiene a partir de una unidad</w:t>
      </w:r>
      <w:r w:rsidR="00DB42EA" w:rsidRPr="00936CB4">
        <w:rPr>
          <w:rFonts w:cs="Calibri"/>
          <w:b/>
          <w:color w:val="FF0000"/>
        </w:rPr>
        <w:t xml:space="preserve"> de sangre?</w:t>
      </w:r>
    </w:p>
    <w:p w:rsidR="00AA2999" w:rsidRPr="00936CB4" w:rsidRDefault="00AA2999" w:rsidP="00AA2999">
      <w:pPr>
        <w:jc w:val="both"/>
        <w:rPr>
          <w:rFonts w:cs="Calibri"/>
        </w:rPr>
      </w:pPr>
      <w:r w:rsidRPr="00936CB4">
        <w:rPr>
          <w:rFonts w:cs="Calibri"/>
        </w:rPr>
        <w:t xml:space="preserve">De una unidad de sangre se obtienen distintos hemocomponentes: glóbulos rojos, plaquetas y plasma; los cuales van a ser utilizados dependiendo de la patología de cada paciente. </w:t>
      </w:r>
    </w:p>
    <w:p w:rsidR="00AA2999" w:rsidRPr="00936CB4" w:rsidRDefault="00AA2999" w:rsidP="00AA2999">
      <w:pPr>
        <w:jc w:val="both"/>
        <w:rPr>
          <w:rFonts w:cs="Calibri"/>
          <w:b/>
          <w:bCs/>
          <w:color w:val="FF0000"/>
        </w:rPr>
      </w:pPr>
      <w:r w:rsidRPr="00936CB4">
        <w:rPr>
          <w:rFonts w:cs="Calibri"/>
          <w:b/>
          <w:bCs/>
          <w:color w:val="FF0000"/>
        </w:rPr>
        <w:t>¿Qué es lo que necesito saber si voy a donar sangre?</w:t>
      </w:r>
    </w:p>
    <w:p w:rsidR="00AA2999" w:rsidRPr="00936CB4" w:rsidRDefault="00AA2999" w:rsidP="00177EC7">
      <w:pPr>
        <w:pStyle w:val="Prrafodelista"/>
        <w:numPr>
          <w:ilvl w:val="0"/>
          <w:numId w:val="20"/>
        </w:numPr>
        <w:jc w:val="both"/>
        <w:rPr>
          <w:rFonts w:cs="Calibri"/>
        </w:rPr>
      </w:pPr>
      <w:r w:rsidRPr="00177EC7">
        <w:rPr>
          <w:rFonts w:cs="Calibri"/>
          <w:b/>
          <w:bCs/>
          <w:i/>
        </w:rPr>
        <w:t>Ayuno</w:t>
      </w:r>
      <w:r w:rsidRPr="00936CB4">
        <w:rPr>
          <w:rFonts w:cs="Calibri"/>
          <w:b/>
          <w:bCs/>
        </w:rPr>
        <w:t>:</w:t>
      </w:r>
      <w:r w:rsidRPr="00936CB4">
        <w:rPr>
          <w:rFonts w:cs="Calibri"/>
        </w:rPr>
        <w:t xml:space="preserve"> no es necesario. Se recomien</w:t>
      </w:r>
      <w:r w:rsidR="00172932" w:rsidRPr="00936CB4">
        <w:rPr>
          <w:rFonts w:cs="Calibri"/>
        </w:rPr>
        <w:t>da ingerir previamente alguna</w:t>
      </w:r>
      <w:r w:rsidRPr="00936CB4">
        <w:rPr>
          <w:rFonts w:cs="Calibri"/>
        </w:rPr>
        <w:t xml:space="preserve"> bebida como mate, té, café, jugo azucarado o gaseosa.</w:t>
      </w:r>
      <w:r w:rsidR="00DF1F21" w:rsidRPr="00936CB4">
        <w:rPr>
          <w:rFonts w:cs="Calibri"/>
        </w:rPr>
        <w:t xml:space="preserve"> </w:t>
      </w:r>
      <w:r w:rsidR="00845E32" w:rsidRPr="00936CB4">
        <w:rPr>
          <w:rFonts w:cs="Calibri"/>
        </w:rPr>
        <w:t>No consumir lácteos ni grasas</w:t>
      </w:r>
      <w:r w:rsidR="00C62D76" w:rsidRPr="00936CB4">
        <w:rPr>
          <w:rFonts w:cs="Calibri"/>
        </w:rPr>
        <w:t xml:space="preserve"> previo a la donación</w:t>
      </w:r>
      <w:r w:rsidR="00845E32" w:rsidRPr="00936CB4">
        <w:rPr>
          <w:rFonts w:cs="Calibri"/>
        </w:rPr>
        <w:t>.</w:t>
      </w:r>
    </w:p>
    <w:p w:rsidR="00AA2999" w:rsidRPr="00936CB4" w:rsidRDefault="00AA2999" w:rsidP="00177EC7">
      <w:pPr>
        <w:pStyle w:val="Prrafodelista"/>
        <w:numPr>
          <w:ilvl w:val="0"/>
          <w:numId w:val="20"/>
        </w:numPr>
        <w:jc w:val="both"/>
        <w:rPr>
          <w:rFonts w:cs="Calibri"/>
        </w:rPr>
      </w:pPr>
      <w:r w:rsidRPr="00177EC7">
        <w:rPr>
          <w:rFonts w:cs="Calibri"/>
          <w:b/>
          <w:bCs/>
          <w:i/>
        </w:rPr>
        <w:t>Ropa</w:t>
      </w:r>
      <w:r w:rsidRPr="00936CB4">
        <w:rPr>
          <w:rFonts w:cs="Calibri"/>
          <w:b/>
          <w:bCs/>
        </w:rPr>
        <w:t>:</w:t>
      </w:r>
      <w:r w:rsidRPr="00936CB4">
        <w:rPr>
          <w:rFonts w:cs="Calibri"/>
        </w:rPr>
        <w:t xml:space="preserve"> es conveniente ir con prendas cómodas y fáciles de arremangar.</w:t>
      </w:r>
    </w:p>
    <w:p w:rsidR="004C1BC9" w:rsidRPr="00936CB4" w:rsidRDefault="00AA2999" w:rsidP="00177EC7">
      <w:pPr>
        <w:pStyle w:val="Prrafodelista"/>
        <w:numPr>
          <w:ilvl w:val="0"/>
          <w:numId w:val="20"/>
        </w:numPr>
        <w:jc w:val="both"/>
        <w:rPr>
          <w:rFonts w:cs="Calibri"/>
        </w:rPr>
      </w:pPr>
      <w:r w:rsidRPr="00177EC7">
        <w:rPr>
          <w:rFonts w:cs="Calibri"/>
          <w:b/>
          <w:bCs/>
          <w:i/>
        </w:rPr>
        <w:t>Documentación</w:t>
      </w:r>
      <w:r w:rsidRPr="00936CB4">
        <w:rPr>
          <w:rFonts w:cs="Calibri"/>
          <w:b/>
          <w:bCs/>
        </w:rPr>
        <w:t>:</w:t>
      </w:r>
      <w:r w:rsidRPr="00936CB4">
        <w:rPr>
          <w:rFonts w:cs="Calibri"/>
        </w:rPr>
        <w:t xml:space="preserve"> deberá concurrir con su Documento Nacional de</w:t>
      </w:r>
      <w:r w:rsidR="00DF1F21" w:rsidRPr="00936CB4">
        <w:rPr>
          <w:rFonts w:cs="Calibri"/>
        </w:rPr>
        <w:t xml:space="preserve"> Identidad</w:t>
      </w:r>
      <w:r w:rsidR="00DB42EA" w:rsidRPr="00936CB4">
        <w:rPr>
          <w:rFonts w:cs="Calibri"/>
        </w:rPr>
        <w:t>.</w:t>
      </w:r>
    </w:p>
    <w:p w:rsidR="00DF1F21" w:rsidRPr="00936CB4" w:rsidRDefault="00DF1F21" w:rsidP="00177EC7">
      <w:pPr>
        <w:pStyle w:val="Prrafodelista"/>
        <w:numPr>
          <w:ilvl w:val="0"/>
          <w:numId w:val="21"/>
        </w:numPr>
        <w:jc w:val="both"/>
        <w:rPr>
          <w:rFonts w:cs="Calibri"/>
        </w:rPr>
      </w:pPr>
      <w:r w:rsidRPr="00177EC7">
        <w:rPr>
          <w:rFonts w:cs="Calibri"/>
          <w:b/>
          <w:i/>
        </w:rPr>
        <w:t>Peso</w:t>
      </w:r>
      <w:r w:rsidRPr="00936CB4">
        <w:rPr>
          <w:rFonts w:cs="Calibri"/>
          <w:b/>
        </w:rPr>
        <w:t>:</w:t>
      </w:r>
      <w:r w:rsidRPr="00936CB4">
        <w:rPr>
          <w:rFonts w:cs="Calibri"/>
        </w:rPr>
        <w:t xml:space="preserve"> mayor a 50 kg</w:t>
      </w:r>
      <w:r w:rsidR="00DB42EA" w:rsidRPr="00936CB4">
        <w:rPr>
          <w:rFonts w:cs="Calibri"/>
        </w:rPr>
        <w:t>.</w:t>
      </w:r>
    </w:p>
    <w:p w:rsidR="00DF1F21" w:rsidRPr="00936CB4" w:rsidRDefault="00DF1F21" w:rsidP="00177EC7">
      <w:pPr>
        <w:pStyle w:val="Prrafodelista"/>
        <w:numPr>
          <w:ilvl w:val="0"/>
          <w:numId w:val="21"/>
        </w:numPr>
        <w:jc w:val="both"/>
        <w:rPr>
          <w:rFonts w:cs="Calibri"/>
        </w:rPr>
      </w:pPr>
      <w:r w:rsidRPr="00177EC7">
        <w:rPr>
          <w:rFonts w:cs="Calibri"/>
          <w:b/>
          <w:i/>
        </w:rPr>
        <w:lastRenderedPageBreak/>
        <w:t>Edad</w:t>
      </w:r>
      <w:r w:rsidRPr="00936CB4">
        <w:rPr>
          <w:rFonts w:cs="Calibri"/>
          <w:b/>
        </w:rPr>
        <w:t>:</w:t>
      </w:r>
      <w:r w:rsidRPr="00936CB4">
        <w:rPr>
          <w:rFonts w:cs="Calibri"/>
        </w:rPr>
        <w:t xml:space="preserve"> tener entre 18 y 65 años</w:t>
      </w:r>
      <w:r w:rsidR="00DB42EA" w:rsidRPr="00936CB4">
        <w:rPr>
          <w:rFonts w:cs="Calibri"/>
        </w:rPr>
        <w:t>.</w:t>
      </w:r>
    </w:p>
    <w:p w:rsidR="001321DE" w:rsidRPr="00177EC7" w:rsidRDefault="001321DE" w:rsidP="00177EC7">
      <w:pPr>
        <w:pStyle w:val="Prrafodelista"/>
        <w:numPr>
          <w:ilvl w:val="0"/>
          <w:numId w:val="21"/>
        </w:numPr>
        <w:jc w:val="both"/>
        <w:rPr>
          <w:rFonts w:cs="Calibri"/>
          <w:b/>
          <w:i/>
        </w:rPr>
      </w:pPr>
      <w:r w:rsidRPr="00177EC7">
        <w:rPr>
          <w:rFonts w:cs="Calibri"/>
          <w:b/>
          <w:i/>
        </w:rPr>
        <w:t>Gozar de buen estado de salud.</w:t>
      </w:r>
    </w:p>
    <w:p w:rsidR="00740138" w:rsidRPr="00177EC7" w:rsidRDefault="00DB42EA" w:rsidP="00177EC7">
      <w:pPr>
        <w:pStyle w:val="Prrafodelista"/>
        <w:numPr>
          <w:ilvl w:val="0"/>
          <w:numId w:val="21"/>
        </w:numPr>
        <w:jc w:val="both"/>
        <w:rPr>
          <w:rFonts w:cs="Calibri"/>
          <w:b/>
          <w:i/>
        </w:rPr>
      </w:pPr>
      <w:r w:rsidRPr="00177EC7">
        <w:rPr>
          <w:rFonts w:cs="Calibri"/>
          <w:b/>
          <w:i/>
        </w:rPr>
        <w:t>Descansar bien la noche previa a la donación.</w:t>
      </w:r>
    </w:p>
    <w:p w:rsidR="00177EC7" w:rsidRDefault="00017A95" w:rsidP="00740138">
      <w:pPr>
        <w:rPr>
          <w:rFonts w:cs="Calibri"/>
          <w:b/>
          <w:i/>
        </w:rPr>
      </w:pPr>
      <w:r w:rsidRPr="00177EC7">
        <w:rPr>
          <w:rFonts w:cs="Calibri"/>
          <w:b/>
          <w:i/>
          <w:color w:val="FF0000"/>
        </w:rPr>
        <w:t>HORARIOS DE ATENCIÓN DE DONANTES</w:t>
      </w:r>
      <w:r w:rsidR="00740138" w:rsidRPr="00177EC7">
        <w:rPr>
          <w:rFonts w:cs="Calibri"/>
          <w:b/>
          <w:i/>
          <w:color w:val="FF0000"/>
        </w:rPr>
        <w:t xml:space="preserve"> EN EL CENTRO REGIONAL DE HEMOTERAPIA</w:t>
      </w:r>
      <w:r w:rsidRPr="00177EC7">
        <w:rPr>
          <w:rFonts w:cs="Calibri"/>
          <w:b/>
          <w:i/>
          <w:color w:val="FF0000"/>
        </w:rPr>
        <w:t>:</w:t>
      </w:r>
      <w:r w:rsidRPr="00177EC7">
        <w:rPr>
          <w:rFonts w:cs="Calibri"/>
          <w:b/>
          <w:i/>
        </w:rPr>
        <w:t xml:space="preserve"> </w:t>
      </w:r>
    </w:p>
    <w:p w:rsidR="00017A95" w:rsidRPr="00177EC7" w:rsidRDefault="00017A95" w:rsidP="00740138">
      <w:pPr>
        <w:rPr>
          <w:rFonts w:cs="Calibri"/>
          <w:b/>
          <w:i/>
        </w:rPr>
      </w:pPr>
      <w:r w:rsidRPr="00177EC7">
        <w:rPr>
          <w:rFonts w:cs="Calibri"/>
          <w:b/>
          <w:i/>
        </w:rPr>
        <w:t>DE LUNES A VIERNES DE 8</w:t>
      </w:r>
      <w:r w:rsidR="00740138" w:rsidRPr="00177EC7">
        <w:rPr>
          <w:rFonts w:cs="Calibri"/>
          <w:b/>
          <w:i/>
        </w:rPr>
        <w:t xml:space="preserve"> A 16 HS. </w:t>
      </w:r>
    </w:p>
    <w:sectPr w:rsidR="00017A95" w:rsidRPr="00177EC7" w:rsidSect="00D95EF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ED" w:rsidRDefault="00A910ED" w:rsidP="002A7CFF">
      <w:pPr>
        <w:spacing w:after="0" w:line="240" w:lineRule="auto"/>
      </w:pPr>
      <w:r>
        <w:separator/>
      </w:r>
    </w:p>
  </w:endnote>
  <w:endnote w:type="continuationSeparator" w:id="0">
    <w:p w:rsidR="00A910ED" w:rsidRDefault="00A910ED" w:rsidP="002A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B5" w:rsidRDefault="004517B5" w:rsidP="003B0A49">
    <w:pPr>
      <w:pStyle w:val="Piedepgina"/>
      <w:pBdr>
        <w:bottom w:val="single" w:sz="6" w:space="1" w:color="auto"/>
      </w:pBdr>
      <w:jc w:val="center"/>
      <w:rPr>
        <w:sz w:val="20"/>
        <w:szCs w:val="20"/>
      </w:rPr>
    </w:pPr>
  </w:p>
  <w:p w:rsidR="004517B5" w:rsidRDefault="004517B5" w:rsidP="003B0A49">
    <w:pPr>
      <w:pStyle w:val="Piedepgina"/>
      <w:jc w:val="center"/>
      <w:rPr>
        <w:sz w:val="20"/>
        <w:szCs w:val="20"/>
      </w:rPr>
    </w:pPr>
  </w:p>
  <w:p w:rsidR="003B0A49" w:rsidRPr="00A945CB" w:rsidRDefault="003B0A49" w:rsidP="003B0A49">
    <w:pPr>
      <w:pStyle w:val="Piedepgina"/>
      <w:jc w:val="center"/>
      <w:rPr>
        <w:sz w:val="20"/>
        <w:szCs w:val="20"/>
      </w:rPr>
    </w:pPr>
    <w:r w:rsidRPr="00A945CB">
      <w:rPr>
        <w:sz w:val="20"/>
        <w:szCs w:val="20"/>
      </w:rPr>
      <w:t>Centro Regional de Hemoterapia – Programa Provincial de Hemoterapia</w:t>
    </w:r>
    <w:r w:rsidRPr="00A945CB">
      <w:rPr>
        <w:sz w:val="20"/>
        <w:szCs w:val="20"/>
      </w:rPr>
      <w:br/>
      <w:t xml:space="preserve">Montecaseros 1028 esq. Garibaldi, Ciudad – C.P.5500 </w:t>
    </w:r>
    <w:r w:rsidR="00177EC7">
      <w:rPr>
        <w:sz w:val="20"/>
        <w:szCs w:val="20"/>
      </w:rPr>
      <w:t>– Mendoza</w:t>
    </w:r>
    <w:r w:rsidR="00177EC7">
      <w:rPr>
        <w:sz w:val="20"/>
        <w:szCs w:val="20"/>
      </w:rPr>
      <w:br/>
      <w:t xml:space="preserve">Tel. (0261) </w:t>
    </w:r>
    <w:r w:rsidRPr="00A945CB">
      <w:rPr>
        <w:sz w:val="20"/>
        <w:szCs w:val="20"/>
      </w:rPr>
      <w:t>4204467</w:t>
    </w:r>
  </w:p>
  <w:p w:rsidR="003B0A49" w:rsidRPr="00A945CB" w:rsidRDefault="003B0A49" w:rsidP="003B0A49">
    <w:pPr>
      <w:pStyle w:val="Piedepgina"/>
      <w:jc w:val="center"/>
      <w:rPr>
        <w:sz w:val="20"/>
        <w:szCs w:val="20"/>
      </w:rPr>
    </w:pPr>
    <w:r w:rsidRPr="00A945CB">
      <w:rPr>
        <w:sz w:val="20"/>
        <w:szCs w:val="20"/>
      </w:rPr>
      <w:t>Correo Electróni</w:t>
    </w:r>
    <w:r w:rsidR="00177EC7">
      <w:rPr>
        <w:sz w:val="20"/>
        <w:szCs w:val="20"/>
      </w:rPr>
      <w:t>co: promocionhemoterapia@gmail.com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ED" w:rsidRDefault="00A910ED" w:rsidP="002A7CFF">
      <w:pPr>
        <w:spacing w:after="0" w:line="240" w:lineRule="auto"/>
      </w:pPr>
      <w:r>
        <w:separator/>
      </w:r>
    </w:p>
  </w:footnote>
  <w:footnote w:type="continuationSeparator" w:id="0">
    <w:p w:rsidR="00A910ED" w:rsidRDefault="00A910ED" w:rsidP="002A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FF" w:rsidRDefault="007043D7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200785" cy="54864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0A49">
      <w:tab/>
    </w:r>
    <w:r w:rsidR="003B0A49">
      <w:tab/>
    </w:r>
    <w:r>
      <w:rPr>
        <w:noProof/>
        <w:lang w:val="es-AR" w:eastAsia="es-AR"/>
      </w:rPr>
      <w:drawing>
        <wp:inline distT="0" distB="0" distL="0" distR="0">
          <wp:extent cx="1741170" cy="38989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CFF" w:rsidRDefault="002A7C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3C3E9B"/>
    <w:multiLevelType w:val="hybridMultilevel"/>
    <w:tmpl w:val="E24CFDEA"/>
    <w:lvl w:ilvl="0" w:tplc="2C0A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>
    <w:nsid w:val="0E9E6B5C"/>
    <w:multiLevelType w:val="multilevel"/>
    <w:tmpl w:val="E5DA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E7432"/>
    <w:multiLevelType w:val="hybridMultilevel"/>
    <w:tmpl w:val="233E7F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2675"/>
    <w:multiLevelType w:val="multilevel"/>
    <w:tmpl w:val="3062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16BE7"/>
    <w:multiLevelType w:val="multilevel"/>
    <w:tmpl w:val="B78A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F012A"/>
    <w:multiLevelType w:val="multilevel"/>
    <w:tmpl w:val="BA9E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C2A28"/>
    <w:multiLevelType w:val="hybridMultilevel"/>
    <w:tmpl w:val="E1DEB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77DD0"/>
    <w:multiLevelType w:val="multilevel"/>
    <w:tmpl w:val="E2D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B3348"/>
    <w:multiLevelType w:val="hybridMultilevel"/>
    <w:tmpl w:val="0B62062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6A64FD"/>
    <w:multiLevelType w:val="multilevel"/>
    <w:tmpl w:val="439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B7FFD"/>
    <w:multiLevelType w:val="hybridMultilevel"/>
    <w:tmpl w:val="A28C5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F6377"/>
    <w:multiLevelType w:val="hybridMultilevel"/>
    <w:tmpl w:val="4B602650"/>
    <w:lvl w:ilvl="0" w:tplc="2C0A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>
    <w:nsid w:val="5C394F10"/>
    <w:multiLevelType w:val="multilevel"/>
    <w:tmpl w:val="BBA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B2D49"/>
    <w:multiLevelType w:val="multilevel"/>
    <w:tmpl w:val="2FA0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03716"/>
    <w:multiLevelType w:val="hybridMultilevel"/>
    <w:tmpl w:val="3C805A96"/>
    <w:lvl w:ilvl="0" w:tplc="98A69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03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6D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2D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4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E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E9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60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E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B4475A"/>
    <w:multiLevelType w:val="multilevel"/>
    <w:tmpl w:val="171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44B8D"/>
    <w:multiLevelType w:val="hybridMultilevel"/>
    <w:tmpl w:val="31F8604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19450B"/>
    <w:multiLevelType w:val="multilevel"/>
    <w:tmpl w:val="054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7231D"/>
    <w:multiLevelType w:val="multilevel"/>
    <w:tmpl w:val="9D0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24DB1"/>
    <w:multiLevelType w:val="hybridMultilevel"/>
    <w:tmpl w:val="ABEAC95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19"/>
  </w:num>
  <w:num w:numId="6">
    <w:abstractNumId w:val="4"/>
  </w:num>
  <w:num w:numId="7">
    <w:abstractNumId w:val="18"/>
  </w:num>
  <w:num w:numId="8">
    <w:abstractNumId w:val="2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3"/>
  </w:num>
  <w:num w:numId="17">
    <w:abstractNumId w:val="12"/>
  </w:num>
  <w:num w:numId="18">
    <w:abstractNumId w:val="17"/>
  </w:num>
  <w:num w:numId="19">
    <w:abstractNumId w:val="1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205"/>
    <w:rsid w:val="00007EF4"/>
    <w:rsid w:val="00017A95"/>
    <w:rsid w:val="00023CB5"/>
    <w:rsid w:val="00032F8F"/>
    <w:rsid w:val="000417F5"/>
    <w:rsid w:val="00052C17"/>
    <w:rsid w:val="000C205C"/>
    <w:rsid w:val="000E3792"/>
    <w:rsid w:val="0010334E"/>
    <w:rsid w:val="00116657"/>
    <w:rsid w:val="001321DE"/>
    <w:rsid w:val="00172932"/>
    <w:rsid w:val="00177EC7"/>
    <w:rsid w:val="00186D5A"/>
    <w:rsid w:val="001A42C9"/>
    <w:rsid w:val="001B62A2"/>
    <w:rsid w:val="001B62F6"/>
    <w:rsid w:val="001C7BC1"/>
    <w:rsid w:val="001D188C"/>
    <w:rsid w:val="001D557A"/>
    <w:rsid w:val="001E75F1"/>
    <w:rsid w:val="001F16D1"/>
    <w:rsid w:val="00221C36"/>
    <w:rsid w:val="00231EF3"/>
    <w:rsid w:val="0025218E"/>
    <w:rsid w:val="002661AC"/>
    <w:rsid w:val="0028676B"/>
    <w:rsid w:val="002A7CFF"/>
    <w:rsid w:val="002B56F4"/>
    <w:rsid w:val="002C432B"/>
    <w:rsid w:val="003241D4"/>
    <w:rsid w:val="00342DAB"/>
    <w:rsid w:val="003479C8"/>
    <w:rsid w:val="00375BD0"/>
    <w:rsid w:val="003A3195"/>
    <w:rsid w:val="003B0A49"/>
    <w:rsid w:val="003C6361"/>
    <w:rsid w:val="003D10A4"/>
    <w:rsid w:val="003F36CD"/>
    <w:rsid w:val="004517B5"/>
    <w:rsid w:val="00463205"/>
    <w:rsid w:val="004C0EE4"/>
    <w:rsid w:val="004C1BC9"/>
    <w:rsid w:val="005319FA"/>
    <w:rsid w:val="005E6B05"/>
    <w:rsid w:val="005F580E"/>
    <w:rsid w:val="005F70A5"/>
    <w:rsid w:val="00626431"/>
    <w:rsid w:val="0063133C"/>
    <w:rsid w:val="00661E93"/>
    <w:rsid w:val="00674C56"/>
    <w:rsid w:val="0067713E"/>
    <w:rsid w:val="00683A66"/>
    <w:rsid w:val="006E70CB"/>
    <w:rsid w:val="007043D7"/>
    <w:rsid w:val="00740138"/>
    <w:rsid w:val="007420AD"/>
    <w:rsid w:val="00752287"/>
    <w:rsid w:val="007773F9"/>
    <w:rsid w:val="00790C10"/>
    <w:rsid w:val="007E0BA1"/>
    <w:rsid w:val="007E64C6"/>
    <w:rsid w:val="0084475A"/>
    <w:rsid w:val="00845E32"/>
    <w:rsid w:val="00856F26"/>
    <w:rsid w:val="008741DC"/>
    <w:rsid w:val="00904677"/>
    <w:rsid w:val="00936CB4"/>
    <w:rsid w:val="00957E74"/>
    <w:rsid w:val="0096048F"/>
    <w:rsid w:val="00987272"/>
    <w:rsid w:val="009A4B27"/>
    <w:rsid w:val="00A30399"/>
    <w:rsid w:val="00A34744"/>
    <w:rsid w:val="00A66A53"/>
    <w:rsid w:val="00A910ED"/>
    <w:rsid w:val="00A945CB"/>
    <w:rsid w:val="00A97869"/>
    <w:rsid w:val="00AA2999"/>
    <w:rsid w:val="00B052F4"/>
    <w:rsid w:val="00B267F7"/>
    <w:rsid w:val="00BA2CC7"/>
    <w:rsid w:val="00BE48E6"/>
    <w:rsid w:val="00BF6404"/>
    <w:rsid w:val="00C16418"/>
    <w:rsid w:val="00C202CB"/>
    <w:rsid w:val="00C450B7"/>
    <w:rsid w:val="00C62D76"/>
    <w:rsid w:val="00C676FC"/>
    <w:rsid w:val="00C741D8"/>
    <w:rsid w:val="00C95492"/>
    <w:rsid w:val="00CB3D69"/>
    <w:rsid w:val="00CD054C"/>
    <w:rsid w:val="00CE2779"/>
    <w:rsid w:val="00CF7FD6"/>
    <w:rsid w:val="00D32ED6"/>
    <w:rsid w:val="00D61221"/>
    <w:rsid w:val="00D77C19"/>
    <w:rsid w:val="00D95EF6"/>
    <w:rsid w:val="00DA61EE"/>
    <w:rsid w:val="00DB42EA"/>
    <w:rsid w:val="00DB7812"/>
    <w:rsid w:val="00DC26FE"/>
    <w:rsid w:val="00DF1F21"/>
    <w:rsid w:val="00E11F9D"/>
    <w:rsid w:val="00E1335F"/>
    <w:rsid w:val="00EC3292"/>
    <w:rsid w:val="00F061D9"/>
    <w:rsid w:val="00F143D7"/>
    <w:rsid w:val="00F31592"/>
    <w:rsid w:val="00F55B7E"/>
    <w:rsid w:val="00F65E2E"/>
    <w:rsid w:val="00F950E4"/>
    <w:rsid w:val="00FC17D8"/>
    <w:rsid w:val="00FC328D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F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50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133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3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450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856F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CFF"/>
  </w:style>
  <w:style w:type="paragraph" w:styleId="Piedepgina">
    <w:name w:val="footer"/>
    <w:basedOn w:val="Normal"/>
    <w:link w:val="PiedepginaCar"/>
    <w:uiPriority w:val="99"/>
    <w:unhideWhenUsed/>
    <w:rsid w:val="002A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CFF"/>
  </w:style>
  <w:style w:type="paragraph" w:styleId="Textodeglobo">
    <w:name w:val="Balloon Text"/>
    <w:basedOn w:val="Normal"/>
    <w:link w:val="TextodegloboCar"/>
    <w:uiPriority w:val="99"/>
    <w:semiHidden/>
    <w:unhideWhenUsed/>
    <w:rsid w:val="002A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CF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43D7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3532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7FE83-746A-4157-9EF4-8C90D474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Promocion</cp:lastModifiedBy>
  <cp:revision>6</cp:revision>
  <cp:lastPrinted>2013-08-21T20:51:00Z</cp:lastPrinted>
  <dcterms:created xsi:type="dcterms:W3CDTF">2015-06-01T16:20:00Z</dcterms:created>
  <dcterms:modified xsi:type="dcterms:W3CDTF">2015-07-30T14:55:00Z</dcterms:modified>
</cp:coreProperties>
</file>