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0" w:rsidRPr="000E35F0" w:rsidRDefault="000E35F0" w:rsidP="00CC2257">
      <w:pPr>
        <w:pStyle w:val="Sinespaciado"/>
        <w:jc w:val="center"/>
        <w:rPr>
          <w:rFonts w:ascii="Century Gothic" w:hAnsi="Century Gothic"/>
          <w:b/>
          <w:sz w:val="28"/>
          <w:szCs w:val="28"/>
        </w:rPr>
      </w:pPr>
      <w:bookmarkStart w:id="0" w:name="_GoBack"/>
      <w:bookmarkEnd w:id="0"/>
      <w:r w:rsidRPr="000E35F0">
        <w:rPr>
          <w:rFonts w:ascii="Century Gothic" w:hAnsi="Century Gothic"/>
          <w:b/>
          <w:sz w:val="28"/>
          <w:szCs w:val="28"/>
        </w:rPr>
        <w:t>BECAS 2018 |FORMULARIO DE PRESENTACION DE PROYECTO -  FAD</w:t>
      </w:r>
    </w:p>
    <w:p w:rsidR="0028098C" w:rsidRDefault="0028098C">
      <w:pPr>
        <w:pStyle w:val="Sinespaciado"/>
        <w:ind w:left="284"/>
        <w:rPr>
          <w:rFonts w:ascii="Century Gothic" w:hAnsi="Century Gothic"/>
          <w:b/>
        </w:rPr>
      </w:pPr>
    </w:p>
    <w:p w:rsidR="0028098C" w:rsidRDefault="0028098C">
      <w:pPr>
        <w:pStyle w:val="Sinespaciado"/>
        <w:rPr>
          <w:rFonts w:ascii="Century Gothic" w:hAnsi="Century Gothic"/>
          <w:b/>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tcPr>
          <w:p w:rsidR="0028098C" w:rsidRDefault="004658C0">
            <w:pPr>
              <w:pStyle w:val="Sinespaciado"/>
              <w:ind w:left="142"/>
              <w:rPr>
                <w:rFonts w:ascii="Century Gothic" w:hAnsi="Century Gothic"/>
                <w:b/>
                <w:bCs/>
                <w:color w:val="000000"/>
              </w:rPr>
            </w:pPr>
            <w:r>
              <w:rPr>
                <w:rFonts w:ascii="Century Gothic" w:hAnsi="Century Gothic"/>
                <w:b/>
                <w:bCs/>
                <w:color w:val="000000"/>
              </w:rPr>
              <w:t>GRUPO DE CARRERAS/ÁREA</w:t>
            </w:r>
          </w:p>
        </w:tc>
      </w:tr>
    </w:tbl>
    <w:p w:rsidR="0028098C" w:rsidRDefault="0028098C">
      <w:pPr>
        <w:pStyle w:val="Sinespaciado"/>
        <w:ind w:left="567"/>
        <w:rPr>
          <w:rFonts w:ascii="Chaparral Pro Light" w:hAnsi="Chaparral Pro Light"/>
        </w:rPr>
      </w:pPr>
    </w:p>
    <w:p w:rsidR="0028098C" w:rsidRDefault="004658C0">
      <w:pPr>
        <w:pStyle w:val="Sinespaciado"/>
        <w:ind w:left="567"/>
        <w:rPr>
          <w:rFonts w:ascii="Century Gothic" w:hAnsi="Century Gothic"/>
          <w:i/>
        </w:rPr>
      </w:pPr>
      <w:r>
        <w:rPr>
          <w:rFonts w:ascii="Chaparral Pro Light" w:hAnsi="Chaparral Pro Light"/>
          <w:i/>
        </w:rPr>
        <w:t>Área Tecnologías del Aprendizaje y la Comunicación - TRACES</w:t>
      </w:r>
    </w:p>
    <w:p w:rsidR="0028098C" w:rsidRDefault="0028098C">
      <w:pPr>
        <w:pStyle w:val="Sinespaciado"/>
        <w:rPr>
          <w:rFonts w:ascii="Century Gothic" w:hAnsi="Century Gothic"/>
          <w:b/>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b/>
                <w:bCs/>
                <w:i/>
                <w:color w:val="000000"/>
              </w:rPr>
            </w:pPr>
            <w:r>
              <w:rPr>
                <w:rFonts w:ascii="Century Gothic" w:hAnsi="Century Gothic"/>
                <w:b/>
                <w:bCs/>
                <w:color w:val="000000"/>
              </w:rPr>
              <w:t>PROYECTO</w:t>
            </w:r>
          </w:p>
        </w:tc>
      </w:tr>
    </w:tbl>
    <w:p w:rsidR="0028098C" w:rsidRDefault="0028098C">
      <w:pPr>
        <w:pStyle w:val="Sinespaciado"/>
        <w:ind w:left="567"/>
        <w:rPr>
          <w:rFonts w:ascii="Chaparral Pro Light" w:hAnsi="Chaparral Pro Light"/>
        </w:rPr>
      </w:pPr>
    </w:p>
    <w:p w:rsidR="0028098C" w:rsidRDefault="004658C0">
      <w:pPr>
        <w:jc w:val="center"/>
      </w:pPr>
      <w:r>
        <w:rPr>
          <w:b/>
        </w:rPr>
        <w:t>Formación Ciudadana para la defensa de la vida y la democracia. Curso Virtual “Construimos presente con memoria”</w:t>
      </w:r>
    </w:p>
    <w:p w:rsidR="0028098C" w:rsidRDefault="004658C0">
      <w:pPr>
        <w:pStyle w:val="Sinespaciado"/>
        <w:rPr>
          <w:rFonts w:ascii="Century Gothic" w:hAnsi="Century Gothic" w:cs="Arial"/>
          <w:b/>
        </w:rPr>
      </w:pPr>
      <w:r>
        <w:rPr>
          <w:rFonts w:ascii="Century Gothic" w:hAnsi="Century Gothic" w:cs="Arial"/>
          <w:b/>
        </w:rPr>
        <w:tab/>
      </w:r>
      <w:r>
        <w:rPr>
          <w:rFonts w:ascii="Century Gothic" w:hAnsi="Century Gothic" w:cs="Arial"/>
          <w:b/>
        </w:rPr>
        <w:tab/>
      </w: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cs="Arial"/>
                <w:b/>
                <w:bCs/>
                <w:color w:val="000000"/>
              </w:rPr>
            </w:pPr>
            <w:r>
              <w:rPr>
                <w:rFonts w:ascii="Century Gothic" w:hAnsi="Century Gothic" w:cs="Arial"/>
                <w:b/>
                <w:bCs/>
                <w:color w:val="000000"/>
              </w:rPr>
              <w:t>BREVE DESCRIPCIÓN DEL PROYECTO</w:t>
            </w:r>
          </w:p>
        </w:tc>
      </w:tr>
    </w:tbl>
    <w:p w:rsidR="0028098C" w:rsidRDefault="0028098C">
      <w:pPr>
        <w:pStyle w:val="Sinespaciado"/>
        <w:ind w:left="567"/>
        <w:rPr>
          <w:rFonts w:ascii="Chaparral Pro Light" w:hAnsi="Chaparral Pro Light"/>
        </w:rPr>
      </w:pPr>
    </w:p>
    <w:p w:rsidR="0028098C" w:rsidRDefault="0028098C">
      <w:pPr>
        <w:pStyle w:val="NormalWeb"/>
        <w:spacing w:beforeAutospacing="0" w:afterAutospacing="0"/>
        <w:ind w:firstLine="700"/>
        <w:jc w:val="both"/>
        <w:rPr>
          <w:rFonts w:asciiTheme="minorHAnsi" w:hAnsiTheme="minorHAnsi" w:cs="Arial"/>
          <w:color w:val="000000"/>
          <w:sz w:val="22"/>
          <w:szCs w:val="22"/>
        </w:rPr>
      </w:pPr>
    </w:p>
    <w:p w:rsidR="0028098C" w:rsidRDefault="004658C0">
      <w:pPr>
        <w:spacing w:after="200" w:line="276" w:lineRule="auto"/>
        <w:jc w:val="both"/>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En el marco del Programa Institucional de </w:t>
      </w:r>
      <w:r>
        <w:rPr>
          <w:rFonts w:asciiTheme="minorHAnsi" w:eastAsiaTheme="minorHAnsi" w:hAnsiTheme="minorHAnsi" w:cstheme="minorBidi"/>
          <w:b/>
          <w:sz w:val="22"/>
          <w:szCs w:val="22"/>
          <w:lang w:val="es-AR" w:eastAsia="en-US"/>
        </w:rPr>
        <w:t>Formación Ciudadana para la defensa de la vida y la democracia</w:t>
      </w:r>
      <w:r>
        <w:rPr>
          <w:rFonts w:asciiTheme="minorHAnsi" w:eastAsiaTheme="minorHAnsi" w:hAnsiTheme="minorHAnsi" w:cstheme="minorBidi"/>
          <w:sz w:val="22"/>
          <w:szCs w:val="22"/>
          <w:lang w:val="es-AR" w:eastAsia="en-US"/>
        </w:rPr>
        <w:t xml:space="preserve"> concebimos la necesidad de promover la sensibilización, la concientización y, fundamentalmente, la acción comprometida con este tema prioritario para la formación y ejercicio ciudadano. Estas intenciones se consideran condiciones para lograr la inclusión curricular de una perspectiva de derechos.</w:t>
      </w:r>
    </w:p>
    <w:p w:rsidR="0028098C" w:rsidRDefault="004658C0">
      <w:pPr>
        <w:spacing w:after="200" w:line="276" w:lineRule="auto"/>
        <w:jc w:val="both"/>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Si bien la Facultad está trabajando en distintas acciones que confluyen en este propósito y que se van construyendo desde el diálogo conjunto entre distintos actores institucionales, en esta oportunidad enfatizaremos en la línea que focaliza el trabajo con estudiantes de primer año de todas las carreras mediante la realización de actividades presenciales y virtuales.</w:t>
      </w:r>
    </w:p>
    <w:p w:rsidR="0028098C" w:rsidRDefault="004658C0">
      <w:pPr>
        <w:spacing w:after="200" w:line="276" w:lineRule="auto"/>
        <w:jc w:val="both"/>
        <w:rPr>
          <w:rFonts w:asciiTheme="minorHAnsi" w:hAnsiTheme="minorHAnsi" w:cs="Arial"/>
          <w:color w:val="000000"/>
          <w:sz w:val="22"/>
          <w:szCs w:val="22"/>
          <w:lang w:val="es-AR" w:eastAsia="es-AR"/>
        </w:rPr>
      </w:pPr>
      <w:r>
        <w:rPr>
          <w:rFonts w:asciiTheme="minorHAnsi" w:hAnsiTheme="minorHAnsi" w:cs="Arial"/>
          <w:color w:val="000000"/>
          <w:sz w:val="22"/>
          <w:szCs w:val="22"/>
          <w:lang w:val="es-AR" w:eastAsia="es-AR"/>
        </w:rPr>
        <w:t xml:space="preserve">Desde este propósito, se comenzó con una instancia de sensibilización en el Módulo IV del Curso de Ingreso llamado Ambientación Extendida, encuentro presencial con la participación de profesionales de la Dirección de EaD, representantes de los Organismos de Derechos Humanos y los responsables del proyecto por la FAD. </w:t>
      </w:r>
    </w:p>
    <w:p w:rsidR="0028098C" w:rsidRDefault="004658C0">
      <w:pPr>
        <w:spacing w:after="200" w:line="276" w:lineRule="auto"/>
        <w:jc w:val="both"/>
        <w:rPr>
          <w:rFonts w:asciiTheme="minorHAnsi" w:eastAsiaTheme="minorHAnsi" w:hAnsiTheme="minorHAnsi" w:cstheme="minorBidi"/>
          <w:sz w:val="22"/>
          <w:szCs w:val="22"/>
          <w:lang w:val="es-AR" w:eastAsia="en-US"/>
        </w:rPr>
      </w:pPr>
      <w:r>
        <w:rPr>
          <w:rFonts w:asciiTheme="minorHAnsi" w:hAnsiTheme="minorHAnsi" w:cs="Arial"/>
          <w:color w:val="000000"/>
          <w:sz w:val="22"/>
          <w:szCs w:val="22"/>
          <w:lang w:val="es-AR" w:eastAsia="es-AR"/>
        </w:rPr>
        <w:t>Esta instancia se completará con un curso virtual</w:t>
      </w:r>
      <w:r w:rsidR="00CC2257">
        <w:rPr>
          <w:rFonts w:asciiTheme="minorHAnsi" w:hAnsiTheme="minorHAnsi" w:cs="Arial"/>
          <w:color w:val="000000"/>
          <w:sz w:val="22"/>
          <w:szCs w:val="22"/>
          <w:lang w:val="es-AR" w:eastAsia="es-AR"/>
        </w:rPr>
        <w:t xml:space="preserve"> </w:t>
      </w:r>
      <w:r w:rsidR="00CC2257">
        <w:rPr>
          <w:rFonts w:asciiTheme="minorHAnsi" w:eastAsiaTheme="minorHAnsi" w:hAnsiTheme="minorHAnsi" w:cs="Helvetica"/>
          <w:color w:val="000000"/>
          <w:sz w:val="22"/>
          <w:szCs w:val="22"/>
          <w:shd w:val="clear" w:color="auto" w:fill="FFFFFF"/>
          <w:lang w:val="es-AR" w:eastAsia="en-US"/>
        </w:rPr>
        <w:t>denominado “Construimos presente con memoria”</w:t>
      </w:r>
      <w:r>
        <w:rPr>
          <w:rFonts w:asciiTheme="minorHAnsi" w:hAnsiTheme="minorHAnsi" w:cs="Arial"/>
          <w:color w:val="000000"/>
          <w:sz w:val="22"/>
          <w:szCs w:val="22"/>
          <w:lang w:val="es-AR" w:eastAsia="es-AR"/>
        </w:rPr>
        <w:t xml:space="preserve"> </w:t>
      </w:r>
      <w:r>
        <w:rPr>
          <w:rFonts w:asciiTheme="minorHAnsi" w:eastAsiaTheme="minorHAnsi" w:hAnsiTheme="minorHAnsi" w:cstheme="minorBidi"/>
          <w:sz w:val="22"/>
          <w:szCs w:val="22"/>
          <w:lang w:val="es-AR" w:eastAsia="en-US"/>
        </w:rPr>
        <w:t xml:space="preserve">diseñado por la Dirección de EaD e Innovación Educativa de la UNCuyo en forma conjunta con Organismos de Derechos Humanos de la Provincia </w:t>
      </w:r>
      <w:r>
        <w:rPr>
          <w:rFonts w:asciiTheme="minorHAnsi" w:hAnsiTheme="minorHAnsi" w:cs="Arial"/>
          <w:color w:val="000000"/>
          <w:sz w:val="22"/>
          <w:szCs w:val="22"/>
          <w:lang w:val="es-AR" w:eastAsia="es-AR"/>
        </w:rPr>
        <w:t>destinado a los estudiantes de primer año de todas las carreras de la FAD</w:t>
      </w:r>
      <w:r>
        <w:rPr>
          <w:rFonts w:asciiTheme="minorHAnsi" w:eastAsiaTheme="minorHAnsi" w:hAnsiTheme="minorHAnsi" w:cstheme="minorBidi"/>
          <w:sz w:val="22"/>
          <w:szCs w:val="22"/>
          <w:lang w:val="es-AR" w:eastAsia="en-US"/>
        </w:rPr>
        <w:t xml:space="preserve">. </w:t>
      </w:r>
    </w:p>
    <w:p w:rsidR="0028098C" w:rsidRDefault="0028098C">
      <w:pPr>
        <w:pStyle w:val="Sinespaciado"/>
        <w:rPr>
          <w:rFonts w:ascii="Century Gothic" w:hAnsi="Century Gothic" w:cs="Arial"/>
          <w:b/>
          <w:caps/>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cs="Arial"/>
                <w:b/>
                <w:bCs/>
                <w:caps/>
                <w:color w:val="000000"/>
              </w:rPr>
            </w:pPr>
            <w:r>
              <w:rPr>
                <w:rFonts w:ascii="Century Gothic" w:hAnsi="Century Gothic" w:cs="Arial"/>
                <w:b/>
                <w:bCs/>
                <w:caps/>
                <w:color w:val="000000"/>
              </w:rPr>
              <w:t>objetivo Pedagógico del Proyecto</w:t>
            </w:r>
          </w:p>
        </w:tc>
      </w:tr>
    </w:tbl>
    <w:p w:rsidR="0028098C" w:rsidRDefault="0028098C">
      <w:pPr>
        <w:pStyle w:val="Sinespaciado"/>
        <w:ind w:left="567"/>
        <w:rPr>
          <w:rFonts w:ascii="Chaparral Pro Light" w:hAnsi="Chaparral Pro Light"/>
        </w:rPr>
      </w:pPr>
    </w:p>
    <w:p w:rsidR="0028098C" w:rsidRDefault="004658C0">
      <w:pPr>
        <w:pStyle w:val="Cuerpodetexto"/>
        <w:numPr>
          <w:ilvl w:val="0"/>
          <w:numId w:val="1"/>
        </w:numPr>
        <w:spacing w:after="0" w:line="240" w:lineRule="auto"/>
        <w:ind w:left="357" w:hanging="357"/>
        <w:jc w:val="both"/>
        <w:rPr>
          <w:rFonts w:asciiTheme="minorHAnsi" w:hAnsiTheme="minorHAnsi"/>
        </w:rPr>
      </w:pPr>
      <w:r>
        <w:rPr>
          <w:rFonts w:asciiTheme="minorHAnsi" w:hAnsiTheme="minorHAnsi"/>
        </w:rPr>
        <w:t>Favorecer la ampliación y profundización de una cultura de respeto, promoción y  protección de los derechos humanos desde una perspectiva pertinente a los objetivos educativos de la Facultad de Artes y Diseño de la UNCuyo.</w:t>
      </w:r>
    </w:p>
    <w:p w:rsidR="0028098C" w:rsidRDefault="004658C0">
      <w:pPr>
        <w:numPr>
          <w:ilvl w:val="0"/>
          <w:numId w:val="1"/>
        </w:numPr>
        <w:shd w:val="clear" w:color="auto" w:fill="FFFFFF"/>
        <w:spacing w:after="150"/>
        <w:ind w:left="300"/>
        <w:jc w:val="both"/>
        <w:rPr>
          <w:rFonts w:asciiTheme="minorHAnsi" w:hAnsiTheme="minorHAnsi" w:cs="Arial"/>
          <w:color w:val="000000"/>
          <w:sz w:val="22"/>
          <w:szCs w:val="22"/>
          <w:lang w:eastAsia="es-AR"/>
        </w:rPr>
      </w:pPr>
      <w:r>
        <w:rPr>
          <w:rFonts w:asciiTheme="minorHAnsi" w:hAnsiTheme="minorHAnsi" w:cs="Arial"/>
          <w:color w:val="000000"/>
          <w:sz w:val="22"/>
          <w:szCs w:val="22"/>
          <w:lang w:eastAsia="es-AR"/>
        </w:rPr>
        <w:t>Promover la toma de conciencia y el compromiso de actores institucionales con los Derechos Humanos.</w:t>
      </w:r>
    </w:p>
    <w:p w:rsidR="0028098C" w:rsidRDefault="004658C0">
      <w:pPr>
        <w:numPr>
          <w:ilvl w:val="0"/>
          <w:numId w:val="1"/>
        </w:numPr>
        <w:shd w:val="clear" w:color="auto" w:fill="FFFFFF"/>
        <w:spacing w:after="150"/>
        <w:ind w:left="300"/>
        <w:jc w:val="both"/>
        <w:rPr>
          <w:rFonts w:asciiTheme="minorHAnsi" w:hAnsiTheme="minorHAnsi" w:cs="Arial"/>
          <w:color w:val="000000"/>
          <w:sz w:val="22"/>
          <w:szCs w:val="22"/>
          <w:lang w:eastAsia="es-AR"/>
        </w:rPr>
      </w:pPr>
      <w:r>
        <w:rPr>
          <w:rFonts w:asciiTheme="minorHAnsi" w:hAnsiTheme="minorHAnsi" w:cs="Arial"/>
          <w:color w:val="000000"/>
          <w:sz w:val="22"/>
          <w:szCs w:val="22"/>
          <w:lang w:eastAsia="es-AR"/>
        </w:rPr>
        <w:t>Formar a tutores y estudiantes en los valores de los Derechos Humanos y Justicia, a través de la construcción de criterios y condiciones para la participación ciudadana como defensores de la vida y la democracia.</w:t>
      </w:r>
    </w:p>
    <w:p w:rsidR="0028098C" w:rsidRPr="00CC2257" w:rsidRDefault="004658C0" w:rsidP="00CC2257">
      <w:pPr>
        <w:numPr>
          <w:ilvl w:val="0"/>
          <w:numId w:val="1"/>
        </w:numPr>
        <w:shd w:val="clear" w:color="auto" w:fill="FFFFFF"/>
        <w:spacing w:after="150"/>
        <w:ind w:left="300"/>
        <w:jc w:val="both"/>
        <w:rPr>
          <w:rFonts w:asciiTheme="minorHAnsi" w:hAnsiTheme="minorHAnsi" w:cs="Arial"/>
          <w:color w:val="000000"/>
          <w:sz w:val="22"/>
          <w:szCs w:val="22"/>
          <w:lang w:eastAsia="es-AR"/>
        </w:rPr>
      </w:pPr>
      <w:r>
        <w:rPr>
          <w:rFonts w:asciiTheme="minorHAnsi" w:hAnsiTheme="minorHAnsi" w:cs="Arial"/>
          <w:color w:val="000000"/>
          <w:sz w:val="22"/>
          <w:szCs w:val="22"/>
          <w:lang w:eastAsia="es-AR"/>
        </w:rPr>
        <w:lastRenderedPageBreak/>
        <w:t>Generar condiciones para la inclusión curricular de una perspectiva de derechos desde el trabajo en equipos interdisciplinarios.</w:t>
      </w:r>
    </w:p>
    <w:p w:rsidR="0028098C" w:rsidRDefault="0028098C">
      <w:pPr>
        <w:pStyle w:val="Sinespaciado"/>
        <w:rPr>
          <w:rFonts w:ascii="Century Gothic" w:hAnsi="Century Gothic" w:cs="Arial"/>
          <w:b/>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cs="Arial"/>
                <w:b/>
                <w:bCs/>
                <w:caps/>
                <w:color w:val="000000"/>
              </w:rPr>
            </w:pPr>
            <w:r>
              <w:rPr>
                <w:rFonts w:ascii="Century Gothic" w:hAnsi="Century Gothic" w:cs="Arial"/>
                <w:b/>
                <w:bCs/>
                <w:caps/>
                <w:color w:val="000000"/>
              </w:rPr>
              <w:t>PERFIL DEL ALUMNO</w:t>
            </w:r>
          </w:p>
        </w:tc>
      </w:tr>
    </w:tbl>
    <w:p w:rsidR="0028098C" w:rsidRDefault="0028098C">
      <w:pPr>
        <w:pStyle w:val="Sinespaciado"/>
        <w:rPr>
          <w:rFonts w:ascii="Century Gothic" w:hAnsi="Century Gothic" w:cs="Arial"/>
          <w:b/>
          <w:caps/>
        </w:rPr>
      </w:pPr>
    </w:p>
    <w:p w:rsidR="0028098C" w:rsidRDefault="004658C0">
      <w:pPr>
        <w:pStyle w:val="Sinespaciado"/>
        <w:jc w:val="both"/>
        <w:rPr>
          <w:rFonts w:asciiTheme="minorHAnsi" w:eastAsia="Calibri" w:hAnsiTheme="minorHAnsi"/>
          <w:sz w:val="22"/>
          <w:szCs w:val="22"/>
        </w:rPr>
      </w:pPr>
      <w:r>
        <w:rPr>
          <w:rFonts w:asciiTheme="minorHAnsi" w:eastAsia="Calibri" w:hAnsiTheme="minorHAnsi"/>
          <w:sz w:val="22"/>
          <w:szCs w:val="22"/>
        </w:rPr>
        <w:t>- Estudiante avanzado (cursando último o penúltimo año de la carrera) y con al menos el 70% de las materias aprobadas.</w:t>
      </w:r>
    </w:p>
    <w:p w:rsidR="0028098C" w:rsidRDefault="004658C0">
      <w:pPr>
        <w:pStyle w:val="Sinespaciado"/>
        <w:jc w:val="both"/>
        <w:rPr>
          <w:rFonts w:asciiTheme="minorHAnsi" w:eastAsia="Calibri" w:hAnsiTheme="minorHAnsi"/>
          <w:sz w:val="22"/>
          <w:szCs w:val="22"/>
        </w:rPr>
      </w:pPr>
      <w:r>
        <w:rPr>
          <w:rFonts w:asciiTheme="minorHAnsi" w:eastAsia="Calibri" w:hAnsiTheme="minorHAnsi"/>
          <w:sz w:val="22"/>
          <w:szCs w:val="22"/>
        </w:rPr>
        <w:t>- Conocimientos y dominio de herramientas tecnológicas de uso frecuente en artes y diseño y de internet.</w:t>
      </w:r>
    </w:p>
    <w:p w:rsidR="0028098C" w:rsidRDefault="004658C0">
      <w:pPr>
        <w:pStyle w:val="Sinespaciado"/>
        <w:jc w:val="both"/>
        <w:rPr>
          <w:rFonts w:asciiTheme="minorHAnsi" w:eastAsia="Calibri" w:hAnsiTheme="minorHAnsi"/>
          <w:sz w:val="22"/>
          <w:szCs w:val="22"/>
        </w:rPr>
      </w:pPr>
      <w:r>
        <w:rPr>
          <w:rFonts w:asciiTheme="minorHAnsi" w:eastAsia="Calibri" w:hAnsiTheme="minorHAnsi"/>
          <w:sz w:val="22"/>
          <w:szCs w:val="22"/>
        </w:rPr>
        <w:t>- Disponibilidad horaria para conectarse y asistir a reuniones de equipo.</w:t>
      </w:r>
    </w:p>
    <w:p w:rsidR="0028098C" w:rsidRDefault="004658C0">
      <w:pPr>
        <w:pStyle w:val="Sinespaciado"/>
        <w:jc w:val="both"/>
        <w:rPr>
          <w:rFonts w:asciiTheme="minorHAnsi" w:eastAsia="Calibri" w:hAnsiTheme="minorHAnsi"/>
          <w:sz w:val="22"/>
          <w:szCs w:val="22"/>
        </w:rPr>
      </w:pPr>
      <w:r>
        <w:rPr>
          <w:rFonts w:asciiTheme="minorHAnsi" w:eastAsia="Calibri" w:hAnsiTheme="minorHAnsi"/>
          <w:sz w:val="22"/>
          <w:szCs w:val="22"/>
        </w:rPr>
        <w:t>- Conectividad para las tareas requeridas y  para las instancias de formación.</w:t>
      </w:r>
    </w:p>
    <w:p w:rsidR="0028098C" w:rsidRDefault="004658C0">
      <w:pPr>
        <w:pStyle w:val="Sinespaciado"/>
        <w:jc w:val="both"/>
        <w:rPr>
          <w:rFonts w:asciiTheme="minorHAnsi" w:eastAsia="Calibri" w:hAnsiTheme="minorHAnsi"/>
          <w:sz w:val="22"/>
          <w:szCs w:val="22"/>
        </w:rPr>
      </w:pPr>
      <w:r>
        <w:rPr>
          <w:rFonts w:asciiTheme="minorHAnsi" w:eastAsia="Calibri" w:hAnsiTheme="minorHAnsi"/>
          <w:sz w:val="22"/>
          <w:szCs w:val="22"/>
        </w:rPr>
        <w:t>-  Buena predisposición para el trabajo en equipo y cooperación; para colaborar con el aprendizaje de otros y habilidades de comunicación escrita.</w:t>
      </w:r>
    </w:p>
    <w:p w:rsidR="0028098C" w:rsidRDefault="0028098C">
      <w:pPr>
        <w:pStyle w:val="Sinespaciado"/>
        <w:ind w:left="567" w:hanging="141"/>
        <w:rPr>
          <w:rFonts w:ascii="Century Gothic" w:hAnsi="Century Gothic" w:cs="Arial"/>
          <w:b/>
          <w:bCs/>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cs="Arial"/>
                <w:b/>
                <w:bCs/>
                <w:caps/>
                <w:color w:val="000000"/>
              </w:rPr>
            </w:pPr>
            <w:r>
              <w:rPr>
                <w:rFonts w:ascii="Century Gothic" w:hAnsi="Century Gothic" w:cs="Arial"/>
                <w:b/>
                <w:bCs/>
                <w:caps/>
                <w:color w:val="000000"/>
              </w:rPr>
              <w:t>Tareas a desarrollar por el alumno</w:t>
            </w:r>
          </w:p>
        </w:tc>
      </w:tr>
    </w:tbl>
    <w:p w:rsidR="0028098C" w:rsidRDefault="0028098C">
      <w:pPr>
        <w:pStyle w:val="Sinespaciado"/>
        <w:ind w:left="567"/>
        <w:rPr>
          <w:rFonts w:ascii="Chaparral Pro Light" w:hAnsi="Chaparral Pro Light"/>
        </w:rPr>
      </w:pPr>
    </w:p>
    <w:p w:rsidR="0028098C" w:rsidRDefault="004658C0">
      <w:pPr>
        <w:ind w:firstLine="720"/>
        <w:jc w:val="both"/>
        <w:rPr>
          <w:rFonts w:ascii="Calibri" w:hAnsi="Calibri"/>
          <w:sz w:val="22"/>
          <w:szCs w:val="22"/>
        </w:rPr>
      </w:pPr>
      <w:r>
        <w:rPr>
          <w:rFonts w:ascii="Calibri" w:hAnsi="Calibri"/>
          <w:sz w:val="22"/>
          <w:szCs w:val="22"/>
        </w:rPr>
        <w:t>La tarea a desempeñar por los becarios es la de tutoría en el curso virtual que se ofrece. Esta tarea consiste en acompañar, siguen y promover el proceso de aprendizaje en los participantes, orientando la realización de las actividades, comunicándose en forma continua a través de la Mensajería del Campus, del correo personal, propiciando y coordinando los intercambios en el foro, colaborando en la organización de los grupos.</w:t>
      </w:r>
    </w:p>
    <w:p w:rsidR="0028098C" w:rsidRDefault="004658C0">
      <w:pPr>
        <w:ind w:firstLine="720"/>
        <w:jc w:val="both"/>
        <w:rPr>
          <w:rFonts w:ascii="Calibri" w:hAnsi="Calibri"/>
          <w:sz w:val="22"/>
          <w:szCs w:val="22"/>
        </w:rPr>
      </w:pPr>
      <w:r>
        <w:rPr>
          <w:rFonts w:ascii="Calibri" w:hAnsi="Calibri"/>
          <w:sz w:val="22"/>
          <w:szCs w:val="22"/>
        </w:rPr>
        <w:t>El tutor lleva el registro de los accesos al campus, de las actividades aprobadas, detecta las dificultades vinculadas con el trabajo en el entorno virtual y procura ayuda oportuna. Su rol es valioso en vistas a sostener la matrícula y la acreditación de los participantes.</w:t>
      </w:r>
    </w:p>
    <w:p w:rsidR="0028098C" w:rsidRDefault="004658C0">
      <w:pPr>
        <w:ind w:firstLine="708"/>
        <w:jc w:val="both"/>
        <w:rPr>
          <w:rFonts w:asciiTheme="minorHAnsi" w:hAnsiTheme="minorHAnsi"/>
          <w:sz w:val="22"/>
          <w:szCs w:val="22"/>
        </w:rPr>
      </w:pPr>
      <w:r>
        <w:rPr>
          <w:rFonts w:asciiTheme="minorHAnsi" w:hAnsiTheme="minorHAnsi"/>
          <w:sz w:val="22"/>
          <w:szCs w:val="22"/>
        </w:rPr>
        <w:t>Lleva registros en línea de los movimientos en el aula virtual, colabora con los docentes de cada módulo aportando información valiosa sobre las necesidades y logros de los participantes.</w:t>
      </w:r>
    </w:p>
    <w:p w:rsidR="0028098C" w:rsidRDefault="004658C0">
      <w:pPr>
        <w:ind w:firstLine="720"/>
        <w:jc w:val="both"/>
        <w:rPr>
          <w:rFonts w:asciiTheme="minorHAnsi" w:hAnsiTheme="minorHAnsi"/>
          <w:i/>
          <w:sz w:val="22"/>
          <w:szCs w:val="22"/>
        </w:rPr>
      </w:pPr>
      <w:r>
        <w:rPr>
          <w:rFonts w:asciiTheme="minorHAnsi" w:hAnsiTheme="minorHAnsi"/>
          <w:sz w:val="22"/>
          <w:szCs w:val="22"/>
        </w:rPr>
        <w:t>Participa en los encuentros presenciales y en las reuniones de equipo a las que sea convocado.</w:t>
      </w:r>
    </w:p>
    <w:p w:rsidR="0028098C" w:rsidRPr="00F605F7" w:rsidRDefault="0028098C">
      <w:pPr>
        <w:pStyle w:val="Sinespaciado"/>
        <w:rPr>
          <w:rFonts w:ascii="Century Gothic" w:hAnsi="Century Gothic" w:cs="Arial"/>
          <w:b/>
          <w:bCs/>
          <w:color w:val="000000"/>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cs="Arial"/>
                <w:b/>
                <w:bCs/>
                <w:color w:val="000000"/>
              </w:rPr>
            </w:pPr>
            <w:r>
              <w:rPr>
                <w:rFonts w:ascii="Century Gothic" w:hAnsi="Century Gothic" w:cs="Arial"/>
                <w:b/>
                <w:bCs/>
                <w:color w:val="000000"/>
              </w:rPr>
              <w:t>DESTINATARIOS</w:t>
            </w:r>
          </w:p>
        </w:tc>
      </w:tr>
    </w:tbl>
    <w:p w:rsidR="00A02B49" w:rsidRDefault="00A02B49">
      <w:pPr>
        <w:pStyle w:val="Sinespaciado"/>
        <w:rPr>
          <w:rFonts w:ascii="Chaparral Pro Light" w:hAnsi="Chaparral Pro Light"/>
          <w:i/>
        </w:rPr>
      </w:pPr>
    </w:p>
    <w:p w:rsidR="0028098C" w:rsidRPr="00A02B49" w:rsidRDefault="00A02B49">
      <w:pPr>
        <w:pStyle w:val="Sinespaciado"/>
        <w:rPr>
          <w:rFonts w:ascii="Chaparral Pro Light" w:hAnsi="Chaparral Pro Light"/>
          <w:i/>
        </w:rPr>
      </w:pPr>
      <w:r w:rsidRPr="00A02B49">
        <w:rPr>
          <w:rFonts w:ascii="Chaparral Pro Light" w:hAnsi="Chaparral Pro Light"/>
          <w:i/>
        </w:rPr>
        <w:t>Alumnos de primer años de la FAD</w:t>
      </w:r>
    </w:p>
    <w:p w:rsidR="00A02B49" w:rsidRPr="00A02B49" w:rsidRDefault="00A02B49">
      <w:pPr>
        <w:pStyle w:val="Sinespaciado"/>
        <w:rPr>
          <w:rFonts w:ascii="Chaparral Pro Light" w:hAnsi="Chaparral Pro Light"/>
          <w:i/>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eastAsia="Calibri" w:hAnsi="Century Gothic"/>
                <w:b/>
                <w:bCs/>
                <w:color w:val="000000"/>
              </w:rPr>
            </w:pPr>
            <w:r>
              <w:rPr>
                <w:rFonts w:ascii="Century Gothic" w:hAnsi="Century Gothic" w:cs="Arial"/>
                <w:b/>
                <w:bCs/>
                <w:color w:val="000000"/>
              </w:rPr>
              <w:t>LUGAR</w:t>
            </w:r>
          </w:p>
        </w:tc>
      </w:tr>
    </w:tbl>
    <w:p w:rsidR="0028098C" w:rsidRDefault="0028098C">
      <w:pPr>
        <w:pStyle w:val="Sinespaciado"/>
        <w:ind w:left="567"/>
        <w:rPr>
          <w:rFonts w:ascii="Chaparral Pro Light" w:hAnsi="Chaparral Pro Light"/>
        </w:rPr>
      </w:pPr>
    </w:p>
    <w:p w:rsidR="0028098C" w:rsidRDefault="004658C0">
      <w:pPr>
        <w:pStyle w:val="Sinespaciado"/>
        <w:ind w:left="567"/>
        <w:rPr>
          <w:rFonts w:ascii="Chaparral Pro Light" w:hAnsi="Chaparral Pro Light"/>
          <w:i/>
        </w:rPr>
      </w:pPr>
      <w:r>
        <w:rPr>
          <w:rFonts w:ascii="Chaparral Pro Light" w:hAnsi="Chaparral Pro Light"/>
          <w:i/>
        </w:rPr>
        <w:t>Oficina del Área Tac: primer piso, edificio de Gobierno, junto a Secretaría Académica.</w:t>
      </w:r>
    </w:p>
    <w:p w:rsidR="00A02B49" w:rsidRDefault="00A02B49">
      <w:pPr>
        <w:pStyle w:val="Sinespaciado"/>
        <w:rPr>
          <w:rFonts w:ascii="Century Gothic" w:eastAsia="Calibri" w:hAnsi="Century Gothic"/>
          <w:b/>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b/>
                <w:bCs/>
                <w:color w:val="000000"/>
              </w:rPr>
            </w:pPr>
            <w:r>
              <w:rPr>
                <w:rFonts w:ascii="Century Gothic" w:hAnsi="Century Gothic" w:cs="Arial"/>
                <w:b/>
                <w:bCs/>
                <w:color w:val="000000"/>
              </w:rPr>
              <w:t>DURACION DE LA BECA</w:t>
            </w:r>
          </w:p>
        </w:tc>
      </w:tr>
    </w:tbl>
    <w:p w:rsidR="0028098C" w:rsidRDefault="0028098C">
      <w:pPr>
        <w:pStyle w:val="Sinespaciado"/>
        <w:ind w:left="567"/>
        <w:rPr>
          <w:rFonts w:ascii="Chaparral Pro Light" w:hAnsi="Chaparral Pro Light"/>
        </w:rPr>
      </w:pPr>
    </w:p>
    <w:p w:rsidR="0028098C" w:rsidRDefault="004658C0">
      <w:pPr>
        <w:pStyle w:val="Sinespaciado"/>
        <w:ind w:left="567"/>
      </w:pPr>
      <w:r>
        <w:rPr>
          <w:rFonts w:ascii="Chaparral Pro Light" w:hAnsi="Chaparral Pro Light"/>
          <w:i/>
        </w:rPr>
        <w:t>4 meses</w:t>
      </w:r>
    </w:p>
    <w:p w:rsidR="0028098C" w:rsidRDefault="0028098C">
      <w:pPr>
        <w:pStyle w:val="Sinespaciado"/>
        <w:ind w:left="567"/>
        <w:rPr>
          <w:rFonts w:ascii="Chaparral Pro Light" w:hAnsi="Chaparral Pro Light"/>
        </w:rPr>
      </w:pP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ind w:left="142"/>
              <w:rPr>
                <w:rFonts w:ascii="Century Gothic" w:hAnsi="Century Gothic"/>
                <w:b/>
                <w:bCs/>
                <w:color w:val="000000"/>
              </w:rPr>
            </w:pPr>
            <w:r>
              <w:rPr>
                <w:rFonts w:ascii="Century Gothic" w:hAnsi="Century Gothic" w:cs="Arial"/>
                <w:b/>
                <w:bCs/>
                <w:color w:val="000000"/>
              </w:rPr>
              <w:t>CARGA HORARIA</w:t>
            </w:r>
          </w:p>
        </w:tc>
      </w:tr>
    </w:tbl>
    <w:p w:rsidR="0028098C" w:rsidRDefault="0028098C">
      <w:pPr>
        <w:pStyle w:val="Sinespaciado"/>
        <w:ind w:left="567"/>
        <w:rPr>
          <w:rFonts w:ascii="Chaparral Pro Light" w:hAnsi="Chaparral Pro Light"/>
        </w:rPr>
      </w:pPr>
    </w:p>
    <w:p w:rsidR="0028098C" w:rsidRDefault="00791B3C">
      <w:pPr>
        <w:pStyle w:val="Sinespaciado"/>
        <w:ind w:left="567"/>
        <w:rPr>
          <w:rFonts w:ascii="Chaparral Pro Light" w:hAnsi="Chaparral Pro Light"/>
          <w:i/>
        </w:rPr>
      </w:pPr>
      <w:r>
        <w:rPr>
          <w:rFonts w:ascii="Chaparral Pro Light" w:hAnsi="Chaparral Pro Light"/>
          <w:i/>
        </w:rPr>
        <w:t>10</w:t>
      </w:r>
      <w:r w:rsidR="004658C0">
        <w:rPr>
          <w:rFonts w:ascii="Chaparral Pro Light" w:hAnsi="Chaparral Pro Light"/>
          <w:i/>
        </w:rPr>
        <w:t xml:space="preserve"> hs. Semanales</w:t>
      </w:r>
    </w:p>
    <w:p w:rsidR="0028098C" w:rsidRDefault="004658C0">
      <w:pPr>
        <w:pStyle w:val="Sinespaciado"/>
        <w:rPr>
          <w:rFonts w:ascii="Century Gothic" w:eastAsia="Calibri" w:hAnsi="Century Gothic"/>
          <w:b/>
        </w:rPr>
      </w:pPr>
      <w:r>
        <w:rPr>
          <w:rFonts w:ascii="Century Gothic" w:hAnsi="Century Gothic" w:cs="Arial"/>
          <w:b/>
        </w:rPr>
        <w:t xml:space="preserve"> </w:t>
      </w:r>
    </w:p>
    <w:tbl>
      <w:tblPr>
        <w:tblW w:w="8721" w:type="dxa"/>
        <w:tblBorders>
          <w:top w:val="single" w:sz="4" w:space="0" w:color="FFFFFF"/>
          <w:bottom w:val="single" w:sz="4" w:space="0" w:color="FFFFFF"/>
          <w:insideH w:val="single" w:sz="4" w:space="0" w:color="FFFFFF"/>
        </w:tblBorders>
        <w:tblLook w:val="04A0" w:firstRow="1" w:lastRow="0" w:firstColumn="1" w:lastColumn="0" w:noHBand="0" w:noVBand="1"/>
      </w:tblPr>
      <w:tblGrid>
        <w:gridCol w:w="8721"/>
      </w:tblGrid>
      <w:tr w:rsidR="0028098C">
        <w:tc>
          <w:tcPr>
            <w:tcW w:w="8721" w:type="dxa"/>
            <w:tcBorders>
              <w:top w:val="single" w:sz="4" w:space="0" w:color="FFFFFF"/>
              <w:bottom w:val="single" w:sz="4" w:space="0" w:color="FFFFFF"/>
            </w:tcBorders>
            <w:shd w:val="clear" w:color="auto" w:fill="BFBFBF"/>
            <w:vAlign w:val="center"/>
          </w:tcPr>
          <w:p w:rsidR="0028098C" w:rsidRDefault="004658C0">
            <w:pPr>
              <w:pStyle w:val="Sinespaciado"/>
              <w:rPr>
                <w:rFonts w:ascii="Century Gothic" w:hAnsi="Century Gothic"/>
                <w:b/>
                <w:bCs/>
                <w:color w:val="000000"/>
              </w:rPr>
            </w:pPr>
            <w:r>
              <w:rPr>
                <w:rFonts w:ascii="Century Gothic" w:hAnsi="Century Gothic" w:cs="Arial"/>
                <w:b/>
                <w:bCs/>
                <w:color w:val="000000"/>
              </w:rPr>
              <w:t>COORDINADOR RESPONSABLE</w:t>
            </w:r>
          </w:p>
        </w:tc>
      </w:tr>
    </w:tbl>
    <w:p w:rsidR="0028098C" w:rsidRDefault="0028098C">
      <w:pPr>
        <w:pStyle w:val="Sinespaciado"/>
        <w:ind w:left="567"/>
        <w:rPr>
          <w:rFonts w:ascii="Chaparral Pro Light" w:hAnsi="Chaparral Pro Light"/>
        </w:rPr>
      </w:pPr>
    </w:p>
    <w:p w:rsidR="0028098C" w:rsidRDefault="004658C0">
      <w:pPr>
        <w:pStyle w:val="Sinespaciado"/>
        <w:ind w:left="567"/>
        <w:rPr>
          <w:rFonts w:ascii="Chaparral Pro Light" w:hAnsi="Chaparral Pro Light"/>
          <w:i/>
        </w:rPr>
      </w:pPr>
      <w:r>
        <w:rPr>
          <w:rFonts w:ascii="Chaparral Pro Light" w:hAnsi="Chaparral Pro Light"/>
          <w:i/>
        </w:rPr>
        <w:lastRenderedPageBreak/>
        <w:t>Profesora Mariela Meljin, Coordinadora General del Area Tecnologías del Aprendizaje y la Comunicación.</w:t>
      </w:r>
    </w:p>
    <w:p w:rsidR="0028098C" w:rsidRDefault="00A02B49">
      <w:pPr>
        <w:pStyle w:val="Sinespaciado"/>
        <w:ind w:left="567"/>
        <w:rPr>
          <w:rFonts w:ascii="Chaparral Pro Light" w:hAnsi="Chaparral Pro Light"/>
          <w:i/>
        </w:rPr>
      </w:pPr>
      <w:r>
        <w:rPr>
          <w:rFonts w:ascii="Chaparral Pro Light" w:hAnsi="Chaparral Pro Light"/>
          <w:i/>
        </w:rPr>
        <w:t>Prof.</w:t>
      </w:r>
      <w:r w:rsidR="004658C0">
        <w:rPr>
          <w:rFonts w:ascii="Chaparral Pro Light" w:hAnsi="Chaparral Pro Light"/>
          <w:i/>
        </w:rPr>
        <w:t xml:space="preserve"> Ana Pistone</w:t>
      </w:r>
      <w:r w:rsidR="00CC2257">
        <w:rPr>
          <w:rFonts w:ascii="Chaparral Pro Light" w:hAnsi="Chaparral Pro Light"/>
          <w:i/>
        </w:rPr>
        <w:t xml:space="preserve"> </w:t>
      </w:r>
      <w:r w:rsidR="004658C0">
        <w:rPr>
          <w:rFonts w:ascii="Chaparral Pro Light" w:hAnsi="Chaparral Pro Light"/>
          <w:i/>
        </w:rPr>
        <w:t>.</w:t>
      </w:r>
      <w:r w:rsidR="00CC2257">
        <w:rPr>
          <w:rFonts w:ascii="Chaparral Pro Light" w:hAnsi="Chaparral Pro Light"/>
          <w:i/>
        </w:rPr>
        <w:t>Co-</w:t>
      </w:r>
      <w:r w:rsidR="004658C0">
        <w:rPr>
          <w:rFonts w:ascii="Chaparral Pro Light" w:hAnsi="Chaparral Pro Light"/>
          <w:i/>
        </w:rPr>
        <w:t xml:space="preserve"> Coordinación TRACES.</w:t>
      </w:r>
    </w:p>
    <w:p w:rsidR="0028098C" w:rsidRDefault="0028098C">
      <w:pPr>
        <w:pStyle w:val="Sinespaciado"/>
        <w:ind w:left="426"/>
        <w:rPr>
          <w:rFonts w:ascii="Chaparral Pro Light" w:hAnsi="Chaparral Pro Light"/>
        </w:rPr>
      </w:pPr>
    </w:p>
    <w:sectPr w:rsidR="0028098C" w:rsidSect="0028098C">
      <w:headerReference w:type="default" r:id="rId8"/>
      <w:pgSz w:w="11906" w:h="16838"/>
      <w:pgMar w:top="794" w:right="1416" w:bottom="1418" w:left="198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34" w:rsidRDefault="002D3034" w:rsidP="0028098C">
      <w:r>
        <w:separator/>
      </w:r>
    </w:p>
  </w:endnote>
  <w:endnote w:type="continuationSeparator" w:id="0">
    <w:p w:rsidR="002D3034" w:rsidRDefault="002D3034" w:rsidP="002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34" w:rsidRDefault="002D3034" w:rsidP="0028098C">
      <w:r>
        <w:separator/>
      </w:r>
    </w:p>
  </w:footnote>
  <w:footnote w:type="continuationSeparator" w:id="0">
    <w:p w:rsidR="002D3034" w:rsidRDefault="002D3034" w:rsidP="0028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98C" w:rsidRDefault="004658C0">
    <w:pPr>
      <w:pStyle w:val="Encabezamient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921A3"/>
    <w:multiLevelType w:val="multilevel"/>
    <w:tmpl w:val="5BCE61AC"/>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ind w:left="1080" w:hanging="360"/>
      </w:pPr>
    </w:lvl>
    <w:lvl w:ilvl="2">
      <w:start w:val="1"/>
      <w:numFmt w:val="bullet"/>
      <w:lvlText w:val=""/>
      <w:lvlJc w:val="left"/>
      <w:pPr>
        <w:tabs>
          <w:tab w:val="num" w:pos="1800"/>
        </w:tabs>
        <w:ind w:left="1800" w:hanging="360"/>
      </w:pPr>
      <w:rPr>
        <w:rFonts w:ascii="Symbol" w:hAnsi="Symbol" w:cs="Symbol" w:hint="default"/>
        <w:sz w:val="22"/>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
      <w:lvlJc w:val="left"/>
      <w:pPr>
        <w:tabs>
          <w:tab w:val="num" w:pos="3240"/>
        </w:tabs>
        <w:ind w:left="3240" w:hanging="360"/>
      </w:pPr>
      <w:rPr>
        <w:rFonts w:ascii="Symbol" w:hAnsi="Symbol" w:cs="Symbol" w:hint="default"/>
        <w:sz w:val="22"/>
      </w:rPr>
    </w:lvl>
    <w:lvl w:ilvl="5">
      <w:start w:val="1"/>
      <w:numFmt w:val="bullet"/>
      <w:lvlText w:val=""/>
      <w:lvlJc w:val="left"/>
      <w:pPr>
        <w:tabs>
          <w:tab w:val="num" w:pos="3960"/>
        </w:tabs>
        <w:ind w:left="3960" w:hanging="360"/>
      </w:pPr>
      <w:rPr>
        <w:rFonts w:ascii="Symbol" w:hAnsi="Symbol" w:cs="Symbol" w:hint="default"/>
        <w:sz w:val="22"/>
      </w:rPr>
    </w:lvl>
    <w:lvl w:ilvl="6">
      <w:start w:val="1"/>
      <w:numFmt w:val="bullet"/>
      <w:lvlText w:val=""/>
      <w:lvlJc w:val="left"/>
      <w:pPr>
        <w:tabs>
          <w:tab w:val="num" w:pos="4680"/>
        </w:tabs>
        <w:ind w:left="4680" w:hanging="360"/>
      </w:pPr>
      <w:rPr>
        <w:rFonts w:ascii="Symbol" w:hAnsi="Symbol" w:cs="Symbol" w:hint="default"/>
        <w:sz w:val="22"/>
      </w:rPr>
    </w:lvl>
    <w:lvl w:ilvl="7">
      <w:start w:val="1"/>
      <w:numFmt w:val="bullet"/>
      <w:lvlText w:val=""/>
      <w:lvlJc w:val="left"/>
      <w:pPr>
        <w:tabs>
          <w:tab w:val="num" w:pos="5400"/>
        </w:tabs>
        <w:ind w:left="5400" w:hanging="360"/>
      </w:pPr>
      <w:rPr>
        <w:rFonts w:ascii="Symbol" w:hAnsi="Symbol" w:cs="Symbol" w:hint="default"/>
        <w:sz w:val="22"/>
      </w:rPr>
    </w:lvl>
    <w:lvl w:ilvl="8">
      <w:start w:val="1"/>
      <w:numFmt w:val="bullet"/>
      <w:lvlText w:val=""/>
      <w:lvlJc w:val="left"/>
      <w:pPr>
        <w:tabs>
          <w:tab w:val="num" w:pos="6120"/>
        </w:tabs>
        <w:ind w:left="6120" w:hanging="360"/>
      </w:pPr>
      <w:rPr>
        <w:rFonts w:ascii="Symbol" w:hAnsi="Symbol" w:cs="Symbol" w:hint="default"/>
        <w:sz w:val="22"/>
      </w:rPr>
    </w:lvl>
  </w:abstractNum>
  <w:abstractNum w:abstractNumId="1">
    <w:nsid w:val="3771340C"/>
    <w:multiLevelType w:val="multilevel"/>
    <w:tmpl w:val="BDFE4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8C"/>
    <w:rsid w:val="000E35F0"/>
    <w:rsid w:val="0028098C"/>
    <w:rsid w:val="002D3034"/>
    <w:rsid w:val="004658C0"/>
    <w:rsid w:val="00791B3C"/>
    <w:rsid w:val="00880171"/>
    <w:rsid w:val="00887D8A"/>
    <w:rsid w:val="008B1723"/>
    <w:rsid w:val="00A02B49"/>
    <w:rsid w:val="00A1405A"/>
    <w:rsid w:val="00B92BBB"/>
    <w:rsid w:val="00CC2257"/>
    <w:rsid w:val="00CF70D0"/>
    <w:rsid w:val="00EA5670"/>
    <w:rsid w:val="00F605F7"/>
    <w:rsid w:val="00FE5B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0C"/>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28098C"/>
  </w:style>
  <w:style w:type="paragraph" w:customStyle="1" w:styleId="Encabezado2">
    <w:name w:val="Encabezado 2"/>
    <w:basedOn w:val="Encabezado"/>
    <w:rsid w:val="0028098C"/>
  </w:style>
  <w:style w:type="paragraph" w:customStyle="1" w:styleId="Encabezado3">
    <w:name w:val="Encabezado 3"/>
    <w:basedOn w:val="Encabezado"/>
    <w:rsid w:val="0028098C"/>
  </w:style>
  <w:style w:type="character" w:customStyle="1" w:styleId="EncabezadoCar">
    <w:name w:val="Encabezado Car"/>
    <w:basedOn w:val="Fuentedeprrafopredeter"/>
    <w:link w:val="Encabezado"/>
    <w:uiPriority w:val="99"/>
    <w:qFormat/>
    <w:rsid w:val="005E130C"/>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rsid w:val="005E130C"/>
    <w:rPr>
      <w:color w:val="0000FF" w:themeColor="hyperlink"/>
      <w:u w:val="single"/>
    </w:rPr>
  </w:style>
  <w:style w:type="character" w:customStyle="1" w:styleId="apple-tab-span">
    <w:name w:val="apple-tab-span"/>
    <w:basedOn w:val="Fuentedeprrafopredeter"/>
    <w:qFormat/>
    <w:rsid w:val="005E130C"/>
  </w:style>
  <w:style w:type="character" w:customStyle="1" w:styleId="TextoindependienteCar">
    <w:name w:val="Texto independiente Car"/>
    <w:basedOn w:val="Fuentedeprrafopredeter"/>
    <w:link w:val="Cuerpodetexto"/>
    <w:uiPriority w:val="99"/>
    <w:qFormat/>
    <w:rsid w:val="005E130C"/>
    <w:rPr>
      <w:rFonts w:ascii="Calibri" w:eastAsia="Times New Roman" w:hAnsi="Calibri" w:cs="Times New Roman"/>
      <w:lang w:eastAsia="es-AR"/>
    </w:rPr>
  </w:style>
  <w:style w:type="character" w:customStyle="1" w:styleId="ListLabel1">
    <w:name w:val="ListLabel 1"/>
    <w:qFormat/>
    <w:rsid w:val="0028098C"/>
    <w:rPr>
      <w:sz w:val="22"/>
    </w:rPr>
  </w:style>
  <w:style w:type="paragraph" w:styleId="Encabezado">
    <w:name w:val="header"/>
    <w:basedOn w:val="Normal"/>
    <w:next w:val="Cuerpodetexto"/>
    <w:link w:val="EncabezadoCar"/>
    <w:qFormat/>
    <w:rsid w:val="0028098C"/>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link w:val="TextoindependienteCar"/>
    <w:uiPriority w:val="99"/>
    <w:rsid w:val="005E130C"/>
    <w:pPr>
      <w:spacing w:after="120" w:line="276" w:lineRule="auto"/>
    </w:pPr>
    <w:rPr>
      <w:rFonts w:ascii="Calibri" w:hAnsi="Calibri"/>
      <w:sz w:val="22"/>
      <w:szCs w:val="22"/>
      <w:lang w:val="es-AR" w:eastAsia="es-AR"/>
    </w:rPr>
  </w:style>
  <w:style w:type="paragraph" w:styleId="Lista">
    <w:name w:val="List"/>
    <w:basedOn w:val="Cuerpodetexto"/>
    <w:rsid w:val="0028098C"/>
    <w:rPr>
      <w:rFonts w:cs="FreeSans"/>
    </w:rPr>
  </w:style>
  <w:style w:type="paragraph" w:customStyle="1" w:styleId="Leyenda">
    <w:name w:val="Leyenda"/>
    <w:basedOn w:val="Normal"/>
    <w:rsid w:val="0028098C"/>
    <w:pPr>
      <w:suppressLineNumbers/>
      <w:spacing w:before="120" w:after="120"/>
    </w:pPr>
    <w:rPr>
      <w:rFonts w:cs="FreeSans"/>
      <w:i/>
      <w:iCs/>
    </w:rPr>
  </w:style>
  <w:style w:type="paragraph" w:customStyle="1" w:styleId="ndice">
    <w:name w:val="Índice"/>
    <w:basedOn w:val="Normal"/>
    <w:qFormat/>
    <w:rsid w:val="0028098C"/>
    <w:pPr>
      <w:suppressLineNumbers/>
    </w:pPr>
    <w:rPr>
      <w:rFonts w:cs="FreeSans"/>
    </w:rPr>
  </w:style>
  <w:style w:type="paragraph" w:customStyle="1" w:styleId="Encabezamiento">
    <w:name w:val="Encabezamiento"/>
    <w:basedOn w:val="Normal"/>
    <w:uiPriority w:val="99"/>
    <w:rsid w:val="005E130C"/>
    <w:pPr>
      <w:tabs>
        <w:tab w:val="center" w:pos="4252"/>
        <w:tab w:val="right" w:pos="8504"/>
      </w:tabs>
    </w:pPr>
  </w:style>
  <w:style w:type="paragraph" w:styleId="Sinespaciado">
    <w:name w:val="No Spacing"/>
    <w:uiPriority w:val="1"/>
    <w:qFormat/>
    <w:rsid w:val="005E130C"/>
    <w:pPr>
      <w:spacing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qFormat/>
    <w:rsid w:val="005E130C"/>
    <w:pPr>
      <w:spacing w:beforeAutospacing="1" w:afterAutospacing="1"/>
    </w:pPr>
    <w:rPr>
      <w:lang w:val="es-AR" w:eastAsia="es-AR"/>
    </w:rPr>
  </w:style>
  <w:style w:type="paragraph" w:styleId="Cita">
    <w:name w:val="Quote"/>
    <w:basedOn w:val="Normal"/>
    <w:qFormat/>
    <w:rsid w:val="0028098C"/>
  </w:style>
  <w:style w:type="paragraph" w:styleId="Ttulo">
    <w:name w:val="Title"/>
    <w:basedOn w:val="Encabezado"/>
    <w:rsid w:val="0028098C"/>
  </w:style>
  <w:style w:type="paragraph" w:styleId="Subttulo">
    <w:name w:val="Subtitle"/>
    <w:basedOn w:val="Encabezado"/>
    <w:rsid w:val="0028098C"/>
  </w:style>
  <w:style w:type="paragraph" w:styleId="Piedepgina">
    <w:name w:val="footer"/>
    <w:basedOn w:val="Normal"/>
    <w:link w:val="PiedepginaCar"/>
    <w:uiPriority w:val="99"/>
    <w:semiHidden/>
    <w:unhideWhenUsed/>
    <w:rsid w:val="00791B3C"/>
    <w:pPr>
      <w:tabs>
        <w:tab w:val="center" w:pos="4252"/>
        <w:tab w:val="right" w:pos="8504"/>
      </w:tabs>
    </w:pPr>
  </w:style>
  <w:style w:type="character" w:customStyle="1" w:styleId="PiedepginaCar">
    <w:name w:val="Pie de página Car"/>
    <w:basedOn w:val="Fuentedeprrafopredeter"/>
    <w:link w:val="Piedepgina"/>
    <w:uiPriority w:val="99"/>
    <w:semiHidden/>
    <w:rsid w:val="00791B3C"/>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0C"/>
    <w:pPr>
      <w:spacing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28098C"/>
  </w:style>
  <w:style w:type="paragraph" w:customStyle="1" w:styleId="Encabezado2">
    <w:name w:val="Encabezado 2"/>
    <w:basedOn w:val="Encabezado"/>
    <w:rsid w:val="0028098C"/>
  </w:style>
  <w:style w:type="paragraph" w:customStyle="1" w:styleId="Encabezado3">
    <w:name w:val="Encabezado 3"/>
    <w:basedOn w:val="Encabezado"/>
    <w:rsid w:val="0028098C"/>
  </w:style>
  <w:style w:type="character" w:customStyle="1" w:styleId="EncabezadoCar">
    <w:name w:val="Encabezado Car"/>
    <w:basedOn w:val="Fuentedeprrafopredeter"/>
    <w:link w:val="Encabezado"/>
    <w:uiPriority w:val="99"/>
    <w:qFormat/>
    <w:rsid w:val="005E130C"/>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rsid w:val="005E130C"/>
    <w:rPr>
      <w:color w:val="0000FF" w:themeColor="hyperlink"/>
      <w:u w:val="single"/>
    </w:rPr>
  </w:style>
  <w:style w:type="character" w:customStyle="1" w:styleId="apple-tab-span">
    <w:name w:val="apple-tab-span"/>
    <w:basedOn w:val="Fuentedeprrafopredeter"/>
    <w:qFormat/>
    <w:rsid w:val="005E130C"/>
  </w:style>
  <w:style w:type="character" w:customStyle="1" w:styleId="TextoindependienteCar">
    <w:name w:val="Texto independiente Car"/>
    <w:basedOn w:val="Fuentedeprrafopredeter"/>
    <w:link w:val="Cuerpodetexto"/>
    <w:uiPriority w:val="99"/>
    <w:qFormat/>
    <w:rsid w:val="005E130C"/>
    <w:rPr>
      <w:rFonts w:ascii="Calibri" w:eastAsia="Times New Roman" w:hAnsi="Calibri" w:cs="Times New Roman"/>
      <w:lang w:eastAsia="es-AR"/>
    </w:rPr>
  </w:style>
  <w:style w:type="character" w:customStyle="1" w:styleId="ListLabel1">
    <w:name w:val="ListLabel 1"/>
    <w:qFormat/>
    <w:rsid w:val="0028098C"/>
    <w:rPr>
      <w:sz w:val="22"/>
    </w:rPr>
  </w:style>
  <w:style w:type="paragraph" w:styleId="Encabezado">
    <w:name w:val="header"/>
    <w:basedOn w:val="Normal"/>
    <w:next w:val="Cuerpodetexto"/>
    <w:link w:val="EncabezadoCar"/>
    <w:qFormat/>
    <w:rsid w:val="0028098C"/>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link w:val="TextoindependienteCar"/>
    <w:uiPriority w:val="99"/>
    <w:rsid w:val="005E130C"/>
    <w:pPr>
      <w:spacing w:after="120" w:line="276" w:lineRule="auto"/>
    </w:pPr>
    <w:rPr>
      <w:rFonts w:ascii="Calibri" w:hAnsi="Calibri"/>
      <w:sz w:val="22"/>
      <w:szCs w:val="22"/>
      <w:lang w:val="es-AR" w:eastAsia="es-AR"/>
    </w:rPr>
  </w:style>
  <w:style w:type="paragraph" w:styleId="Lista">
    <w:name w:val="List"/>
    <w:basedOn w:val="Cuerpodetexto"/>
    <w:rsid w:val="0028098C"/>
    <w:rPr>
      <w:rFonts w:cs="FreeSans"/>
    </w:rPr>
  </w:style>
  <w:style w:type="paragraph" w:customStyle="1" w:styleId="Leyenda">
    <w:name w:val="Leyenda"/>
    <w:basedOn w:val="Normal"/>
    <w:rsid w:val="0028098C"/>
    <w:pPr>
      <w:suppressLineNumbers/>
      <w:spacing w:before="120" w:after="120"/>
    </w:pPr>
    <w:rPr>
      <w:rFonts w:cs="FreeSans"/>
      <w:i/>
      <w:iCs/>
    </w:rPr>
  </w:style>
  <w:style w:type="paragraph" w:customStyle="1" w:styleId="ndice">
    <w:name w:val="Índice"/>
    <w:basedOn w:val="Normal"/>
    <w:qFormat/>
    <w:rsid w:val="0028098C"/>
    <w:pPr>
      <w:suppressLineNumbers/>
    </w:pPr>
    <w:rPr>
      <w:rFonts w:cs="FreeSans"/>
    </w:rPr>
  </w:style>
  <w:style w:type="paragraph" w:customStyle="1" w:styleId="Encabezamiento">
    <w:name w:val="Encabezamiento"/>
    <w:basedOn w:val="Normal"/>
    <w:uiPriority w:val="99"/>
    <w:rsid w:val="005E130C"/>
    <w:pPr>
      <w:tabs>
        <w:tab w:val="center" w:pos="4252"/>
        <w:tab w:val="right" w:pos="8504"/>
      </w:tabs>
    </w:pPr>
  </w:style>
  <w:style w:type="paragraph" w:styleId="Sinespaciado">
    <w:name w:val="No Spacing"/>
    <w:uiPriority w:val="1"/>
    <w:qFormat/>
    <w:rsid w:val="005E130C"/>
    <w:pPr>
      <w:spacing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qFormat/>
    <w:rsid w:val="005E130C"/>
    <w:pPr>
      <w:spacing w:beforeAutospacing="1" w:afterAutospacing="1"/>
    </w:pPr>
    <w:rPr>
      <w:lang w:val="es-AR" w:eastAsia="es-AR"/>
    </w:rPr>
  </w:style>
  <w:style w:type="paragraph" w:styleId="Cita">
    <w:name w:val="Quote"/>
    <w:basedOn w:val="Normal"/>
    <w:qFormat/>
    <w:rsid w:val="0028098C"/>
  </w:style>
  <w:style w:type="paragraph" w:styleId="Ttulo">
    <w:name w:val="Title"/>
    <w:basedOn w:val="Encabezado"/>
    <w:rsid w:val="0028098C"/>
  </w:style>
  <w:style w:type="paragraph" w:styleId="Subttulo">
    <w:name w:val="Subtitle"/>
    <w:basedOn w:val="Encabezado"/>
    <w:rsid w:val="0028098C"/>
  </w:style>
  <w:style w:type="paragraph" w:styleId="Piedepgina">
    <w:name w:val="footer"/>
    <w:basedOn w:val="Normal"/>
    <w:link w:val="PiedepginaCar"/>
    <w:uiPriority w:val="99"/>
    <w:semiHidden/>
    <w:unhideWhenUsed/>
    <w:rsid w:val="00791B3C"/>
    <w:pPr>
      <w:tabs>
        <w:tab w:val="center" w:pos="4252"/>
        <w:tab w:val="right" w:pos="8504"/>
      </w:tabs>
    </w:pPr>
  </w:style>
  <w:style w:type="character" w:customStyle="1" w:styleId="PiedepginaCar">
    <w:name w:val="Pie de página Car"/>
    <w:basedOn w:val="Fuentedeprrafopredeter"/>
    <w:link w:val="Piedepgina"/>
    <w:uiPriority w:val="99"/>
    <w:semiHidden/>
    <w:rsid w:val="00791B3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LAGERENCIA</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GERENTE</dc:creator>
  <cp:lastModifiedBy>Vicky</cp:lastModifiedBy>
  <cp:revision>2</cp:revision>
  <dcterms:created xsi:type="dcterms:W3CDTF">2018-07-12T15:42:00Z</dcterms:created>
  <dcterms:modified xsi:type="dcterms:W3CDTF">2018-07-12T15:42:00Z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LAGERENCIA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