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FF" w:rsidRDefault="00CB4EFF" w:rsidP="00A8550C">
      <w:pPr>
        <w:autoSpaceDE w:val="0"/>
        <w:jc w:val="both"/>
        <w:rPr>
          <w:rFonts w:ascii="Calibri" w:hAnsi="Calibri" w:cs="Arial"/>
          <w:b/>
          <w:color w:val="000000"/>
          <w:sz w:val="36"/>
          <w:szCs w:val="36"/>
          <w:lang w:eastAsia="es-AR"/>
        </w:rPr>
      </w:pPr>
      <w:r>
        <w:rPr>
          <w:rFonts w:ascii="Calibri" w:hAnsi="Calibri" w:cs="Arial"/>
          <w:b/>
          <w:noProof/>
          <w:color w:val="000000"/>
          <w:sz w:val="36"/>
          <w:szCs w:val="36"/>
          <w:lang w:eastAsia="es-AR"/>
        </w:rPr>
        <w:drawing>
          <wp:inline distT="0" distB="0" distL="0" distR="0">
            <wp:extent cx="5759450" cy="526415"/>
            <wp:effectExtent l="0" t="0" r="0" b="698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2021.jpeg"/>
                    <pic:cNvPicPr/>
                  </pic:nvPicPr>
                  <pic:blipFill>
                    <a:blip r:embed="rId8">
                      <a:extLst>
                        <a:ext uri="{28A0092B-C50C-407E-A947-70E740481C1C}">
                          <a14:useLocalDpi xmlns:a14="http://schemas.microsoft.com/office/drawing/2010/main" val="0"/>
                        </a:ext>
                      </a:extLst>
                    </a:blip>
                    <a:stretch>
                      <a:fillRect/>
                    </a:stretch>
                  </pic:blipFill>
                  <pic:spPr>
                    <a:xfrm>
                      <a:off x="0" y="0"/>
                      <a:ext cx="5759450" cy="526415"/>
                    </a:xfrm>
                    <a:prstGeom prst="rect">
                      <a:avLst/>
                    </a:prstGeom>
                  </pic:spPr>
                </pic:pic>
              </a:graphicData>
            </a:graphic>
          </wp:inline>
        </w:drawing>
      </w:r>
    </w:p>
    <w:p w:rsidR="00A8550C" w:rsidRDefault="00A8550C" w:rsidP="00A8550C">
      <w:pPr>
        <w:autoSpaceDE w:val="0"/>
        <w:jc w:val="both"/>
      </w:pPr>
      <w:r>
        <w:rPr>
          <w:rFonts w:ascii="Calibri" w:hAnsi="Calibri" w:cs="Arial"/>
          <w:b/>
          <w:color w:val="000000"/>
          <w:sz w:val="36"/>
          <w:szCs w:val="36"/>
          <w:lang w:eastAsia="es-AR"/>
        </w:rPr>
        <w:t>Programa</w:t>
      </w:r>
    </w:p>
    <w:p w:rsidR="00A8550C" w:rsidRDefault="00A8550C" w:rsidP="00A8550C">
      <w:pPr>
        <w:autoSpaceDE w:val="0"/>
        <w:spacing w:line="360" w:lineRule="auto"/>
        <w:jc w:val="both"/>
      </w:pPr>
      <w:r>
        <w:rPr>
          <w:rFonts w:ascii="Calibri" w:hAnsi="Calibri" w:cs="Arial"/>
          <w:b/>
          <w:color w:val="808080"/>
          <w:sz w:val="16"/>
          <w:szCs w:val="16"/>
          <w:lang w:eastAsia="es-AR"/>
        </w:rPr>
        <w:br/>
        <w:t>1. DATOS GENERALES</w:t>
      </w:r>
      <w:r>
        <w:rPr>
          <w:rFonts w:ascii="Calibri" w:hAnsi="Calibri" w:cs="Arial"/>
          <w:color w:val="808080"/>
          <w:sz w:val="16"/>
          <w:szCs w:val="16"/>
          <w:lang w:eastAsia="es-AR"/>
        </w:rPr>
        <w:t xml:space="preserve"> </w:t>
      </w:r>
    </w:p>
    <w:tbl>
      <w:tblPr>
        <w:tblW w:w="0" w:type="auto"/>
        <w:tblInd w:w="-7" w:type="dxa"/>
        <w:tblLayout w:type="fixed"/>
        <w:tblLook w:val="0000" w:firstRow="0" w:lastRow="0" w:firstColumn="0" w:lastColumn="0" w:noHBand="0" w:noVBand="0"/>
      </w:tblPr>
      <w:tblGrid>
        <w:gridCol w:w="2376"/>
        <w:gridCol w:w="1985"/>
        <w:gridCol w:w="2126"/>
        <w:gridCol w:w="2850"/>
      </w:tblGrid>
      <w:tr w:rsidR="00A8550C" w:rsidRPr="00B962DE" w:rsidTr="003B196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8550C" w:rsidRPr="00B962DE" w:rsidRDefault="00A8550C" w:rsidP="003B1963">
            <w:r w:rsidRPr="00B962DE">
              <w:rPr>
                <w:rFonts w:ascii="Calibri" w:hAnsi="Calibri" w:cs="Arial"/>
                <w:sz w:val="18"/>
                <w:szCs w:val="18"/>
                <w:lang w:eastAsia="es-AR"/>
              </w:rPr>
              <w:t>GRUPO DE CARRERAS</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Pr="00B962DE" w:rsidRDefault="00A8550C" w:rsidP="003B1963">
            <w:pPr>
              <w:snapToGrid w:val="0"/>
              <w:rPr>
                <w:rFonts w:ascii="Calibri" w:hAnsi="Calibri" w:cs="Arial"/>
                <w:color w:val="000000"/>
                <w:sz w:val="18"/>
                <w:szCs w:val="18"/>
                <w:lang w:eastAsia="es-AR"/>
              </w:rPr>
            </w:pPr>
            <w:r w:rsidRPr="00B962DE">
              <w:rPr>
                <w:rFonts w:ascii="Calibri" w:hAnsi="Calibri" w:cs="Arial"/>
                <w:color w:val="000000"/>
                <w:lang w:eastAsia="es-AR"/>
              </w:rPr>
              <w:t>Musicales</w:t>
            </w:r>
          </w:p>
        </w:tc>
      </w:tr>
      <w:tr w:rsidR="00A8550C" w:rsidRPr="00B962DE" w:rsidTr="003B196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8550C" w:rsidRPr="00B962DE" w:rsidRDefault="00A8550C" w:rsidP="003B1963">
            <w:r w:rsidRPr="00B962DE">
              <w:rPr>
                <w:rFonts w:ascii="Calibri" w:hAnsi="Calibri" w:cs="Arial"/>
                <w:sz w:val="18"/>
                <w:szCs w:val="18"/>
                <w:lang w:eastAsia="es-AR"/>
              </w:rPr>
              <w:t>CARRERA</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Pr="00B962DE" w:rsidRDefault="00A8550C" w:rsidP="003B1963">
            <w:pPr>
              <w:snapToGrid w:val="0"/>
              <w:rPr>
                <w:rFonts w:ascii="Calibri" w:hAnsi="Calibri" w:cs="Arial"/>
                <w:color w:val="000000"/>
                <w:lang w:eastAsia="es-AR"/>
              </w:rPr>
            </w:pPr>
            <w:r w:rsidRPr="00B962DE">
              <w:rPr>
                <w:rFonts w:ascii="Calibri" w:hAnsi="Calibri" w:cs="Arial"/>
                <w:color w:val="000000"/>
                <w:lang w:eastAsia="es-AR"/>
              </w:rPr>
              <w:t>Licenciatura en Oboe</w:t>
            </w:r>
          </w:p>
        </w:tc>
      </w:tr>
      <w:tr w:rsidR="00A8550C" w:rsidRPr="00B962DE" w:rsidTr="003B196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8550C" w:rsidRPr="00B962DE" w:rsidRDefault="00A8550C" w:rsidP="003B1963">
            <w:r w:rsidRPr="00B962DE">
              <w:rPr>
                <w:rFonts w:ascii="Calibri" w:hAnsi="Calibri" w:cs="Arial"/>
                <w:sz w:val="18"/>
                <w:szCs w:val="18"/>
                <w:lang w:eastAsia="es-AR"/>
              </w:rPr>
              <w:t>PLAN DE ESTUDIOS ORD. N°</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Pr="00B962DE" w:rsidRDefault="00A8550C" w:rsidP="003B1963">
            <w:pPr>
              <w:snapToGrid w:val="0"/>
              <w:rPr>
                <w:rFonts w:ascii="Calibri" w:hAnsi="Calibri" w:cs="Arial"/>
                <w:lang w:eastAsia="es-AR"/>
              </w:rPr>
            </w:pPr>
            <w:r w:rsidRPr="00B962DE">
              <w:rPr>
                <w:rFonts w:ascii="Calibri" w:hAnsi="Calibri" w:cs="Arial"/>
                <w:lang w:eastAsia="es-AR"/>
              </w:rPr>
              <w:t>84 / 10 CS</w:t>
            </w:r>
          </w:p>
        </w:tc>
      </w:tr>
      <w:tr w:rsidR="00A8550C" w:rsidTr="003B196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8550C" w:rsidRDefault="00A8550C" w:rsidP="003B1963">
            <w:r>
              <w:rPr>
                <w:rFonts w:ascii="Calibri" w:hAnsi="Calibri" w:cs="Arial"/>
                <w:sz w:val="18"/>
                <w:szCs w:val="18"/>
                <w:lang w:eastAsia="es-AR"/>
              </w:rPr>
              <w:t>ESPACIO CURRICULAR</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Pr="00A96DB3" w:rsidRDefault="00A8550C" w:rsidP="003B1963">
            <w:pPr>
              <w:snapToGrid w:val="0"/>
              <w:rPr>
                <w:rFonts w:ascii="Calibri" w:hAnsi="Calibri" w:cs="Arial"/>
                <w:b/>
                <w:color w:val="000000"/>
                <w:lang w:eastAsia="es-AR"/>
              </w:rPr>
            </w:pPr>
            <w:r>
              <w:rPr>
                <w:rFonts w:ascii="Calibri" w:hAnsi="Calibri" w:cs="Arial"/>
                <w:b/>
                <w:color w:val="000000"/>
                <w:lang w:eastAsia="es-AR"/>
              </w:rPr>
              <w:t xml:space="preserve">Oboe CIEMU </w:t>
            </w:r>
            <w:r>
              <w:rPr>
                <w:rFonts w:ascii="Calibri" w:hAnsi="Calibri" w:cs="Arial"/>
                <w:b/>
                <w:color w:val="000000"/>
                <w:lang w:eastAsia="es-AR"/>
              </w:rPr>
              <w:t>C</w:t>
            </w:r>
          </w:p>
        </w:tc>
      </w:tr>
      <w:tr w:rsidR="00A8550C" w:rsidRPr="00B962DE" w:rsidTr="003B196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8550C" w:rsidRPr="00B962DE" w:rsidRDefault="00A8550C" w:rsidP="003B1963">
            <w:r w:rsidRPr="00B962DE">
              <w:rPr>
                <w:rFonts w:ascii="Calibri" w:hAnsi="Calibri" w:cs="Arial"/>
                <w:sz w:val="18"/>
                <w:szCs w:val="18"/>
                <w:lang w:eastAsia="es-AR"/>
              </w:rPr>
              <w:t>RÉGIMEN</w:t>
            </w:r>
          </w:p>
        </w:tc>
        <w:tc>
          <w:tcPr>
            <w:tcW w:w="1985" w:type="dxa"/>
            <w:tcBorders>
              <w:top w:val="thinThickLargeGap" w:sz="6" w:space="0" w:color="C0C0C0"/>
              <w:left w:val="thinThickLargeGap" w:sz="6" w:space="0" w:color="C0C0C0"/>
              <w:bottom w:val="thinThickLargeGap" w:sz="6" w:space="0" w:color="C0C0C0"/>
            </w:tcBorders>
            <w:shd w:val="clear" w:color="auto" w:fill="auto"/>
            <w:vAlign w:val="center"/>
          </w:tcPr>
          <w:p w:rsidR="00A8550C" w:rsidRPr="00B962DE" w:rsidRDefault="00A8550C" w:rsidP="003B1963">
            <w:r>
              <w:rPr>
                <w:rFonts w:ascii="Calibri" w:hAnsi="Calibri" w:cs="Arial"/>
                <w:lang w:eastAsia="es-AR"/>
              </w:rPr>
              <w:t>Cuatrimestral</w:t>
            </w:r>
          </w:p>
        </w:tc>
        <w:tc>
          <w:tcPr>
            <w:tcW w:w="2126" w:type="dxa"/>
            <w:tcBorders>
              <w:top w:val="thinThickLargeGap" w:sz="6" w:space="0" w:color="C0C0C0"/>
              <w:left w:val="thinThickLargeGap" w:sz="6" w:space="0" w:color="C0C0C0"/>
              <w:bottom w:val="thinThickLargeGap" w:sz="6" w:space="0" w:color="C0C0C0"/>
            </w:tcBorders>
            <w:shd w:val="clear" w:color="auto" w:fill="auto"/>
            <w:vAlign w:val="center"/>
          </w:tcPr>
          <w:p w:rsidR="00A8550C" w:rsidRPr="00B962DE" w:rsidRDefault="00A8550C" w:rsidP="003B1963">
            <w:pPr>
              <w:jc w:val="center"/>
            </w:pPr>
            <w:r w:rsidRPr="00B962DE">
              <w:rPr>
                <w:rFonts w:ascii="Calibri" w:hAnsi="Calibri" w:cs="Arial"/>
                <w:sz w:val="18"/>
                <w:szCs w:val="18"/>
                <w:lang w:eastAsia="es-AR"/>
              </w:rPr>
              <w:t>CURSO</w:t>
            </w:r>
          </w:p>
        </w:tc>
        <w:tc>
          <w:tcPr>
            <w:tcW w:w="2850"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Pr="00B962DE" w:rsidRDefault="00A8550C" w:rsidP="003B1963">
            <w:pPr>
              <w:snapToGrid w:val="0"/>
              <w:rPr>
                <w:rFonts w:ascii="Calibri" w:hAnsi="Calibri" w:cs="Arial"/>
                <w:lang w:eastAsia="es-AR"/>
              </w:rPr>
            </w:pPr>
            <w:r w:rsidRPr="00B962DE">
              <w:rPr>
                <w:rFonts w:ascii="Calibri" w:hAnsi="Calibri" w:cs="Arial"/>
                <w:lang w:eastAsia="es-AR"/>
              </w:rPr>
              <w:t>I</w:t>
            </w:r>
          </w:p>
        </w:tc>
      </w:tr>
      <w:tr w:rsidR="00A8550C" w:rsidRPr="00B962DE" w:rsidTr="003B196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8550C" w:rsidRPr="00B962DE" w:rsidRDefault="00A8550C" w:rsidP="003B1963">
            <w:r w:rsidRPr="00B962DE">
              <w:rPr>
                <w:rFonts w:ascii="Calibri" w:hAnsi="Calibri" w:cs="Arial"/>
                <w:sz w:val="18"/>
                <w:szCs w:val="18"/>
                <w:lang w:eastAsia="es-AR"/>
              </w:rPr>
              <w:t>CARGA HORARIA TOTAL</w:t>
            </w:r>
          </w:p>
        </w:tc>
        <w:tc>
          <w:tcPr>
            <w:tcW w:w="1985" w:type="dxa"/>
            <w:tcBorders>
              <w:top w:val="thinThickLargeGap" w:sz="6" w:space="0" w:color="C0C0C0"/>
              <w:left w:val="thinThickLargeGap" w:sz="6" w:space="0" w:color="C0C0C0"/>
              <w:bottom w:val="thinThickLargeGap" w:sz="6" w:space="0" w:color="C0C0C0"/>
            </w:tcBorders>
            <w:shd w:val="clear" w:color="auto" w:fill="auto"/>
            <w:vAlign w:val="center"/>
          </w:tcPr>
          <w:p w:rsidR="00A8550C" w:rsidRPr="00B962DE" w:rsidRDefault="00A8550C" w:rsidP="003B1963">
            <w:pPr>
              <w:snapToGrid w:val="0"/>
              <w:rPr>
                <w:rFonts w:ascii="Calibri" w:hAnsi="Calibri" w:cs="Arial"/>
                <w:lang w:eastAsia="es-AR"/>
              </w:rPr>
            </w:pPr>
            <w:r w:rsidRPr="00543B4B">
              <w:rPr>
                <w:rFonts w:ascii="Calibri" w:hAnsi="Calibri" w:cs="Arial"/>
                <w:color w:val="FF0000"/>
                <w:lang w:eastAsia="es-AR"/>
              </w:rPr>
              <w:t>72</w:t>
            </w:r>
            <w:r w:rsidRPr="00B962DE">
              <w:rPr>
                <w:rFonts w:ascii="Calibri" w:hAnsi="Calibri" w:cs="Arial"/>
                <w:lang w:eastAsia="es-AR"/>
              </w:rPr>
              <w:t xml:space="preserve"> </w:t>
            </w:r>
            <w:proofErr w:type="spellStart"/>
            <w:r w:rsidRPr="00B962DE">
              <w:rPr>
                <w:rFonts w:ascii="Calibri" w:hAnsi="Calibri" w:cs="Arial"/>
                <w:lang w:eastAsia="es-AR"/>
              </w:rPr>
              <w:t>hs</w:t>
            </w:r>
            <w:proofErr w:type="spellEnd"/>
            <w:r>
              <w:rPr>
                <w:rFonts w:ascii="Calibri" w:hAnsi="Calibri" w:cs="Arial"/>
                <w:lang w:eastAsia="es-AR"/>
              </w:rPr>
              <w:t>.</w:t>
            </w:r>
          </w:p>
        </w:tc>
        <w:tc>
          <w:tcPr>
            <w:tcW w:w="2126" w:type="dxa"/>
            <w:tcBorders>
              <w:top w:val="thinThickLargeGap" w:sz="6" w:space="0" w:color="C0C0C0"/>
              <w:left w:val="thinThickLargeGap" w:sz="6" w:space="0" w:color="C0C0C0"/>
              <w:bottom w:val="thinThickLargeGap" w:sz="6" w:space="0" w:color="C0C0C0"/>
            </w:tcBorders>
            <w:shd w:val="clear" w:color="auto" w:fill="auto"/>
            <w:vAlign w:val="center"/>
          </w:tcPr>
          <w:p w:rsidR="00A8550C" w:rsidRPr="00B962DE" w:rsidRDefault="00A8550C" w:rsidP="003B1963">
            <w:pPr>
              <w:jc w:val="center"/>
            </w:pPr>
            <w:r w:rsidRPr="00B962DE">
              <w:rPr>
                <w:rFonts w:ascii="Calibri" w:hAnsi="Calibri" w:cs="Arial"/>
                <w:sz w:val="18"/>
                <w:szCs w:val="18"/>
                <w:lang w:eastAsia="es-AR"/>
              </w:rPr>
              <w:t>CARGA HORARIA SEMANAL</w:t>
            </w:r>
          </w:p>
        </w:tc>
        <w:tc>
          <w:tcPr>
            <w:tcW w:w="2850"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Pr="00B962DE" w:rsidRDefault="00A8550C" w:rsidP="003B1963">
            <w:r>
              <w:rPr>
                <w:rFonts w:ascii="Calibri" w:hAnsi="Calibri" w:cs="Arial"/>
                <w:lang w:eastAsia="es-AR"/>
              </w:rPr>
              <w:t>Presencial/Virtual:</w:t>
            </w:r>
            <w:r w:rsidRPr="00B962DE">
              <w:rPr>
                <w:rFonts w:ascii="Calibri" w:hAnsi="Calibri" w:cs="Arial"/>
                <w:lang w:eastAsia="es-AR"/>
              </w:rPr>
              <w:t xml:space="preserve"> </w:t>
            </w:r>
            <w:r>
              <w:rPr>
                <w:rFonts w:ascii="Calibri" w:hAnsi="Calibri" w:cs="Arial"/>
                <w:lang w:eastAsia="es-AR"/>
              </w:rPr>
              <w:t xml:space="preserve">10 </w:t>
            </w:r>
            <w:proofErr w:type="spellStart"/>
            <w:r>
              <w:rPr>
                <w:rFonts w:ascii="Calibri" w:hAnsi="Calibri" w:cs="Arial"/>
                <w:lang w:eastAsia="es-AR"/>
              </w:rPr>
              <w:t>hs</w:t>
            </w:r>
            <w:proofErr w:type="spellEnd"/>
            <w:r>
              <w:rPr>
                <w:rFonts w:ascii="Calibri" w:hAnsi="Calibri" w:cs="Arial"/>
                <w:lang w:eastAsia="es-AR"/>
              </w:rPr>
              <w:t>.</w:t>
            </w:r>
            <w:r w:rsidRPr="00B962DE">
              <w:rPr>
                <w:rFonts w:ascii="Calibri" w:hAnsi="Calibri" w:cs="Arial"/>
                <w:lang w:eastAsia="es-AR"/>
              </w:rPr>
              <w:t xml:space="preserve">         </w:t>
            </w:r>
          </w:p>
        </w:tc>
      </w:tr>
      <w:tr w:rsidR="00A8550C" w:rsidRPr="00B962DE" w:rsidTr="003B1963">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8550C" w:rsidRPr="00B962DE" w:rsidRDefault="00A8550C" w:rsidP="003B1963">
            <w:r w:rsidRPr="00B962DE">
              <w:rPr>
                <w:rFonts w:ascii="Calibri" w:hAnsi="Calibri" w:cs="Arial"/>
                <w:sz w:val="18"/>
                <w:szCs w:val="18"/>
                <w:lang w:eastAsia="es-AR"/>
              </w:rPr>
              <w:t>FORMATO CURRICULAR</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Pr="00B962DE" w:rsidRDefault="00A8550C" w:rsidP="003B1963">
            <w:r w:rsidRPr="00B962DE">
              <w:rPr>
                <w:rFonts w:ascii="Calibri" w:hAnsi="Calibri" w:cs="Arial"/>
                <w:lang w:eastAsia="es-AR"/>
              </w:rPr>
              <w:t xml:space="preserve">Práctica supervisada </w:t>
            </w:r>
          </w:p>
        </w:tc>
      </w:tr>
      <w:tr w:rsidR="00A8550C" w:rsidRPr="00B962DE" w:rsidTr="003B196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8550C" w:rsidRPr="00B962DE" w:rsidRDefault="00A8550C" w:rsidP="003B1963">
            <w:r w:rsidRPr="00B962DE">
              <w:rPr>
                <w:rFonts w:ascii="Calibri" w:hAnsi="Calibri" w:cs="Arial"/>
                <w:sz w:val="18"/>
                <w:szCs w:val="18"/>
                <w:lang w:eastAsia="es-AR"/>
              </w:rPr>
              <w:t>AÑO ACADÉMICO</w:t>
            </w:r>
          </w:p>
        </w:tc>
        <w:tc>
          <w:tcPr>
            <w:tcW w:w="1985" w:type="dxa"/>
            <w:tcBorders>
              <w:top w:val="thinThickLargeGap" w:sz="6" w:space="0" w:color="C0C0C0"/>
              <w:left w:val="thinThickLargeGap" w:sz="6" w:space="0" w:color="C0C0C0"/>
              <w:bottom w:val="thinThickLargeGap" w:sz="6" w:space="0" w:color="C0C0C0"/>
            </w:tcBorders>
            <w:shd w:val="clear" w:color="auto" w:fill="auto"/>
            <w:vAlign w:val="center"/>
          </w:tcPr>
          <w:p w:rsidR="00A8550C" w:rsidRPr="00B962DE" w:rsidRDefault="00A8550C" w:rsidP="003B1963">
            <w:pPr>
              <w:snapToGrid w:val="0"/>
              <w:jc w:val="both"/>
              <w:rPr>
                <w:rFonts w:ascii="Calibri" w:hAnsi="Calibri" w:cs="Arial"/>
                <w:lang w:eastAsia="es-AR"/>
              </w:rPr>
            </w:pPr>
            <w:r>
              <w:rPr>
                <w:rFonts w:ascii="Calibri" w:hAnsi="Calibri" w:cs="Arial"/>
                <w:lang w:eastAsia="es-AR"/>
              </w:rPr>
              <w:t>2021</w:t>
            </w:r>
          </w:p>
        </w:tc>
        <w:tc>
          <w:tcPr>
            <w:tcW w:w="2126" w:type="dxa"/>
            <w:tcBorders>
              <w:top w:val="thinThickLargeGap" w:sz="6" w:space="0" w:color="C0C0C0"/>
              <w:left w:val="thinThickLargeGap" w:sz="6" w:space="0" w:color="C0C0C0"/>
              <w:bottom w:val="thinThickLargeGap" w:sz="6" w:space="0" w:color="C0C0C0"/>
            </w:tcBorders>
            <w:shd w:val="clear" w:color="auto" w:fill="auto"/>
            <w:vAlign w:val="center"/>
          </w:tcPr>
          <w:p w:rsidR="00A8550C" w:rsidRPr="00B962DE" w:rsidRDefault="00A8550C" w:rsidP="003B1963">
            <w:pPr>
              <w:jc w:val="center"/>
            </w:pPr>
            <w:r w:rsidRPr="00B962DE">
              <w:rPr>
                <w:rFonts w:ascii="Calibri" w:hAnsi="Calibri" w:cs="Arial"/>
                <w:sz w:val="18"/>
                <w:szCs w:val="18"/>
                <w:lang w:eastAsia="es-AR"/>
              </w:rPr>
              <w:t>CARÁCTER</w:t>
            </w:r>
          </w:p>
        </w:tc>
        <w:tc>
          <w:tcPr>
            <w:tcW w:w="2850"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Pr="00B962DE" w:rsidRDefault="00A8550C" w:rsidP="003B1963">
            <w:r w:rsidRPr="00B962DE">
              <w:rPr>
                <w:rFonts w:ascii="Calibri" w:hAnsi="Calibri" w:cs="Arial"/>
                <w:lang w:eastAsia="es-AR"/>
              </w:rPr>
              <w:t xml:space="preserve">Obligatorio </w:t>
            </w:r>
          </w:p>
        </w:tc>
      </w:tr>
      <w:tr w:rsidR="00A8550C" w:rsidTr="003B1963">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8550C" w:rsidRDefault="00A8550C" w:rsidP="003B1963">
            <w:r>
              <w:rPr>
                <w:rFonts w:ascii="Calibri" w:hAnsi="Calibri" w:cs="Arial"/>
                <w:sz w:val="18"/>
                <w:szCs w:val="18"/>
                <w:lang w:eastAsia="es-AR"/>
              </w:rPr>
              <w:t>CORRELATIVIDADES PARA EL CURSADO</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Pr="00A96DB3" w:rsidRDefault="00A8550C" w:rsidP="003B1963">
            <w:pPr>
              <w:snapToGrid w:val="0"/>
              <w:rPr>
                <w:rFonts w:ascii="Calibri" w:hAnsi="Calibri" w:cs="Arial"/>
                <w:color w:val="000000"/>
                <w:lang w:eastAsia="es-AR"/>
              </w:rPr>
            </w:pPr>
            <w:r w:rsidRPr="00A96DB3">
              <w:rPr>
                <w:rFonts w:ascii="Calibri" w:hAnsi="Calibri" w:cs="Arial"/>
                <w:color w:val="000000"/>
                <w:lang w:eastAsia="es-AR"/>
              </w:rPr>
              <w:t>Ninguna</w:t>
            </w:r>
          </w:p>
        </w:tc>
      </w:tr>
      <w:tr w:rsidR="00A8550C" w:rsidTr="003B1963">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8550C" w:rsidRDefault="00A8550C" w:rsidP="003B1963">
            <w:r>
              <w:rPr>
                <w:rFonts w:ascii="Calibri" w:hAnsi="Calibri" w:cs="Arial"/>
                <w:sz w:val="18"/>
                <w:szCs w:val="18"/>
                <w:lang w:eastAsia="es-AR"/>
              </w:rPr>
              <w:t>CORRELATIVIDADES PARA LA EVALUACIÓN</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Default="00A8550C" w:rsidP="003B1963">
            <w:pPr>
              <w:snapToGrid w:val="0"/>
              <w:rPr>
                <w:rFonts w:ascii="Calibri" w:hAnsi="Calibri" w:cs="Arial"/>
                <w:color w:val="000000"/>
                <w:sz w:val="20"/>
                <w:szCs w:val="20"/>
                <w:lang w:eastAsia="es-AR"/>
              </w:rPr>
            </w:pPr>
            <w:r w:rsidRPr="00A96DB3">
              <w:rPr>
                <w:rFonts w:ascii="Calibri" w:hAnsi="Calibri" w:cs="Arial"/>
                <w:color w:val="000000"/>
                <w:lang w:eastAsia="es-AR"/>
              </w:rPr>
              <w:t>Ninguna</w:t>
            </w:r>
          </w:p>
        </w:tc>
      </w:tr>
      <w:tr w:rsidR="00A8550C" w:rsidTr="003B1963">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8550C" w:rsidRDefault="00A8550C" w:rsidP="003B1963">
            <w:r>
              <w:rPr>
                <w:rFonts w:ascii="Calibri" w:hAnsi="Calibri" w:cs="Arial"/>
                <w:sz w:val="18"/>
                <w:szCs w:val="18"/>
                <w:lang w:eastAsia="es-AR"/>
              </w:rPr>
              <w:t>EQUIPO DE CÁTEDRA</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Pr="00A96DB3" w:rsidRDefault="00A8550C" w:rsidP="003B1963">
            <w:pPr>
              <w:snapToGrid w:val="0"/>
              <w:rPr>
                <w:rFonts w:ascii="Calibri" w:hAnsi="Calibri" w:cs="Arial"/>
                <w:color w:val="000000"/>
                <w:lang w:eastAsia="es-AR"/>
              </w:rPr>
            </w:pPr>
            <w:r>
              <w:rPr>
                <w:rFonts w:ascii="Calibri" w:hAnsi="Calibri" w:cs="Arial"/>
                <w:color w:val="000000"/>
                <w:lang w:eastAsia="es-AR"/>
              </w:rPr>
              <w:t xml:space="preserve">Profesora Titular Alejandra García </w:t>
            </w:r>
            <w:proofErr w:type="spellStart"/>
            <w:r>
              <w:rPr>
                <w:rFonts w:ascii="Calibri" w:hAnsi="Calibri" w:cs="Arial"/>
                <w:color w:val="000000"/>
                <w:lang w:eastAsia="es-AR"/>
              </w:rPr>
              <w:t>Trabucco</w:t>
            </w:r>
            <w:proofErr w:type="spellEnd"/>
          </w:p>
        </w:tc>
      </w:tr>
      <w:tr w:rsidR="00A8550C" w:rsidTr="003B1963">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8550C" w:rsidRDefault="00A8550C" w:rsidP="003B1963">
            <w:r>
              <w:rPr>
                <w:rFonts w:ascii="Calibri" w:hAnsi="Calibri" w:cs="Arial"/>
                <w:sz w:val="18"/>
                <w:szCs w:val="18"/>
                <w:lang w:eastAsia="es-AR"/>
              </w:rPr>
              <w:t>HORARIOS DE CLASE</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Pr="00A96DB3" w:rsidRDefault="00A8550C" w:rsidP="003B1963">
            <w:pPr>
              <w:snapToGrid w:val="0"/>
              <w:rPr>
                <w:rFonts w:ascii="Calibri" w:hAnsi="Calibri" w:cs="Arial"/>
                <w:color w:val="000000"/>
                <w:lang w:eastAsia="es-AR"/>
              </w:rPr>
            </w:pPr>
            <w:r>
              <w:rPr>
                <w:rFonts w:ascii="Calibri" w:hAnsi="Calibri" w:cs="Arial"/>
                <w:color w:val="000000"/>
                <w:lang w:eastAsia="es-AR"/>
              </w:rPr>
              <w:t>Espacio de aprendizaje personalizado</w:t>
            </w:r>
            <w:r w:rsidRPr="00A96DB3">
              <w:rPr>
                <w:rFonts w:ascii="Calibri" w:hAnsi="Calibri" w:cs="Arial"/>
                <w:color w:val="000000"/>
                <w:lang w:eastAsia="es-AR"/>
              </w:rPr>
              <w:t xml:space="preserve"> de 1 h. reloj  </w:t>
            </w:r>
            <w:r>
              <w:rPr>
                <w:rFonts w:ascii="Calibri" w:hAnsi="Calibri" w:cs="Arial"/>
                <w:color w:val="000000"/>
                <w:lang w:eastAsia="es-AR"/>
              </w:rPr>
              <w:t>semanal en horario</w:t>
            </w:r>
            <w:r w:rsidRPr="00A96DB3">
              <w:rPr>
                <w:rFonts w:ascii="Calibri" w:hAnsi="Calibri" w:cs="Arial"/>
                <w:color w:val="000000"/>
                <w:lang w:eastAsia="es-AR"/>
              </w:rPr>
              <w:t xml:space="preserve"> a convenir con el /la estudiante</w:t>
            </w:r>
            <w:r>
              <w:rPr>
                <w:rFonts w:ascii="Calibri" w:hAnsi="Calibri" w:cs="Arial"/>
                <w:color w:val="000000"/>
                <w:lang w:eastAsia="es-AR"/>
              </w:rPr>
              <w:t>, en días martes, miércoles o jueves, de 14 a 20:30. Trabajos por proyecto y prácticas externas en fechas y horarios a convenir.</w:t>
            </w:r>
          </w:p>
        </w:tc>
      </w:tr>
      <w:tr w:rsidR="00A8550C" w:rsidTr="003B1963">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8550C" w:rsidRDefault="00A8550C" w:rsidP="003B1963">
            <w:r>
              <w:rPr>
                <w:rFonts w:ascii="Calibri" w:hAnsi="Calibri" w:cs="Arial"/>
                <w:sz w:val="18"/>
                <w:szCs w:val="18"/>
                <w:lang w:eastAsia="es-AR"/>
              </w:rPr>
              <w:t>HORARIOS DE CONSULTA</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Pr="00A96DB3" w:rsidRDefault="00A8550C" w:rsidP="003B1963">
            <w:pPr>
              <w:snapToGrid w:val="0"/>
              <w:rPr>
                <w:rFonts w:ascii="Calibri" w:hAnsi="Calibri" w:cs="Arial"/>
                <w:color w:val="000000"/>
                <w:lang w:eastAsia="es-AR"/>
              </w:rPr>
            </w:pPr>
            <w:r>
              <w:rPr>
                <w:rFonts w:ascii="Calibri" w:hAnsi="Calibri" w:cs="Arial"/>
                <w:color w:val="000000"/>
                <w:lang w:eastAsia="es-AR"/>
              </w:rPr>
              <w:t xml:space="preserve">Martes, de 19 a 20 </w:t>
            </w:r>
            <w:proofErr w:type="spellStart"/>
            <w:r>
              <w:rPr>
                <w:rFonts w:ascii="Calibri" w:hAnsi="Calibri" w:cs="Arial"/>
                <w:color w:val="000000"/>
                <w:lang w:eastAsia="es-AR"/>
              </w:rPr>
              <w:t>hs</w:t>
            </w:r>
            <w:proofErr w:type="spellEnd"/>
            <w:r>
              <w:rPr>
                <w:rFonts w:ascii="Calibri" w:hAnsi="Calibri" w:cs="Arial"/>
                <w:color w:val="000000"/>
                <w:lang w:eastAsia="es-AR"/>
              </w:rPr>
              <w:t>.</w:t>
            </w:r>
          </w:p>
        </w:tc>
      </w:tr>
      <w:tr w:rsidR="00A8550C" w:rsidTr="003B1963">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8550C" w:rsidRDefault="00A8550C" w:rsidP="003B1963">
            <w:r>
              <w:rPr>
                <w:rFonts w:ascii="Calibri" w:hAnsi="Calibri" w:cs="Arial"/>
                <w:sz w:val="18"/>
                <w:szCs w:val="18"/>
                <w:lang w:eastAsia="es-AR"/>
              </w:rPr>
              <w:t>MOVILIDAD ESTUDIANTIL</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Pr="00E06690" w:rsidRDefault="00A8550C" w:rsidP="003B1963">
            <w:pPr>
              <w:snapToGrid w:val="0"/>
              <w:rPr>
                <w:rFonts w:ascii="Calibri" w:hAnsi="Calibri" w:cs="Arial"/>
                <w:color w:val="000000"/>
                <w:sz w:val="20"/>
                <w:szCs w:val="20"/>
                <w:lang w:eastAsia="es-AR"/>
              </w:rPr>
            </w:pPr>
            <w:r>
              <w:rPr>
                <w:rFonts w:ascii="Calibri" w:hAnsi="Calibri" w:cs="Arial"/>
                <w:color w:val="000000"/>
                <w:sz w:val="20"/>
                <w:szCs w:val="20"/>
                <w:lang w:eastAsia="es-AR"/>
              </w:rPr>
              <w:t>SÍ – CUPO: 2 ALUMNOS</w:t>
            </w:r>
          </w:p>
        </w:tc>
      </w:tr>
    </w:tbl>
    <w:p w:rsidR="00A8550C" w:rsidRDefault="00A8550C" w:rsidP="00A8550C">
      <w:pPr>
        <w:autoSpaceDE w:val="0"/>
        <w:spacing w:line="360" w:lineRule="auto"/>
        <w:jc w:val="both"/>
        <w:rPr>
          <w:rFonts w:ascii="Calibri" w:hAnsi="Calibri" w:cs="Arial"/>
          <w:b/>
          <w:color w:val="000000"/>
          <w:sz w:val="22"/>
          <w:szCs w:val="22"/>
          <w:lang w:eastAsia="es-AR"/>
        </w:rPr>
      </w:pPr>
    </w:p>
    <w:p w:rsidR="00A8550C" w:rsidRDefault="00A8550C" w:rsidP="00A8550C">
      <w:pPr>
        <w:autoSpaceDE w:val="0"/>
        <w:spacing w:line="360" w:lineRule="auto"/>
        <w:jc w:val="both"/>
      </w:pPr>
      <w:r>
        <w:rPr>
          <w:rFonts w:ascii="Calibri" w:hAnsi="Calibri" w:cs="Arial"/>
          <w:b/>
          <w:color w:val="000000"/>
          <w:sz w:val="22"/>
          <w:szCs w:val="22"/>
          <w:lang w:eastAsia="es-AR"/>
        </w:rPr>
        <w:t>2. FUNDAMENTACIÓN</w:t>
      </w:r>
    </w:p>
    <w:tbl>
      <w:tblPr>
        <w:tblW w:w="0" w:type="auto"/>
        <w:tblInd w:w="-7" w:type="dxa"/>
        <w:tblLayout w:type="fixed"/>
        <w:tblLook w:val="0000" w:firstRow="0" w:lastRow="0" w:firstColumn="0" w:lastColumn="0" w:noHBand="0" w:noVBand="0"/>
      </w:tblPr>
      <w:tblGrid>
        <w:gridCol w:w="9337"/>
      </w:tblGrid>
      <w:tr w:rsidR="00A8550C" w:rsidTr="003B1963">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Default="00A8550C" w:rsidP="003B1963">
            <w:pPr>
              <w:jc w:val="both"/>
              <w:rPr>
                <w:rFonts w:ascii="Arial" w:hAnsi="Arial" w:cs="Arial"/>
                <w:sz w:val="22"/>
                <w:szCs w:val="22"/>
              </w:rPr>
            </w:pPr>
            <w:r w:rsidRPr="00830002">
              <w:rPr>
                <w:rFonts w:ascii="Arial" w:hAnsi="Arial" w:cs="Arial"/>
                <w:i/>
                <w:sz w:val="22"/>
                <w:szCs w:val="22"/>
              </w:rPr>
              <w:t>Oboe</w:t>
            </w:r>
            <w:r w:rsidRPr="00830002">
              <w:rPr>
                <w:rFonts w:ascii="Arial" w:hAnsi="Arial" w:cs="Arial"/>
                <w:sz w:val="22"/>
                <w:szCs w:val="22"/>
              </w:rPr>
              <w:t xml:space="preserve"> es la materia medular de la Licenciatura en Oboe. La materia </w:t>
            </w:r>
            <w:r w:rsidRPr="00830002">
              <w:rPr>
                <w:rFonts w:ascii="Arial" w:hAnsi="Arial" w:cs="Arial"/>
                <w:i/>
                <w:sz w:val="22"/>
                <w:szCs w:val="22"/>
              </w:rPr>
              <w:t>Oboe,</w:t>
            </w:r>
            <w:r w:rsidRPr="00830002">
              <w:rPr>
                <w:rFonts w:ascii="Arial" w:hAnsi="Arial" w:cs="Arial"/>
                <w:sz w:val="22"/>
                <w:szCs w:val="22"/>
              </w:rPr>
              <w:t xml:space="preserve"> en cada uno de sus niveles</w:t>
            </w:r>
            <w:r>
              <w:rPr>
                <w:rFonts w:ascii="Arial" w:hAnsi="Arial" w:cs="Arial"/>
                <w:sz w:val="22"/>
                <w:szCs w:val="22"/>
              </w:rPr>
              <w:t xml:space="preserve"> (CIEMU A, B, C, D)</w:t>
            </w:r>
            <w:r w:rsidRPr="00830002">
              <w:rPr>
                <w:rFonts w:ascii="Arial" w:hAnsi="Arial" w:cs="Arial"/>
                <w:sz w:val="22"/>
                <w:szCs w:val="22"/>
              </w:rPr>
              <w:t xml:space="preserve">, aborda la técnica de ejecución del instrumento a la vez que </w:t>
            </w:r>
            <w:r>
              <w:rPr>
                <w:rFonts w:ascii="Arial" w:hAnsi="Arial" w:cs="Arial"/>
                <w:sz w:val="22"/>
                <w:szCs w:val="22"/>
              </w:rPr>
              <w:t>recupera e integra</w:t>
            </w:r>
            <w:r w:rsidRPr="00830002">
              <w:rPr>
                <w:rFonts w:ascii="Arial" w:hAnsi="Arial" w:cs="Arial"/>
                <w:sz w:val="22"/>
                <w:szCs w:val="22"/>
              </w:rPr>
              <w:t xml:space="preserve"> los conocimientos apo</w:t>
            </w:r>
            <w:r>
              <w:rPr>
                <w:rFonts w:ascii="Arial" w:hAnsi="Arial" w:cs="Arial"/>
                <w:sz w:val="22"/>
                <w:szCs w:val="22"/>
              </w:rPr>
              <w:t xml:space="preserve">rtados por la asignatura </w:t>
            </w:r>
            <w:proofErr w:type="spellStart"/>
            <w:r>
              <w:rPr>
                <w:rFonts w:ascii="Arial" w:hAnsi="Arial" w:cs="Arial"/>
                <w:sz w:val="22"/>
                <w:szCs w:val="22"/>
              </w:rPr>
              <w:t>Audioperceptiva</w:t>
            </w:r>
            <w:proofErr w:type="spellEnd"/>
            <w:r w:rsidRPr="00830002">
              <w:rPr>
                <w:rFonts w:ascii="Arial" w:hAnsi="Arial" w:cs="Arial"/>
                <w:sz w:val="22"/>
                <w:szCs w:val="22"/>
              </w:rPr>
              <w:t xml:space="preserve">, </w:t>
            </w:r>
            <w:r>
              <w:rPr>
                <w:rFonts w:ascii="Arial" w:hAnsi="Arial" w:cs="Arial"/>
                <w:sz w:val="22"/>
                <w:szCs w:val="22"/>
              </w:rPr>
              <w:t xml:space="preserve">que se cursa en paralelo, </w:t>
            </w:r>
            <w:r w:rsidRPr="00830002">
              <w:rPr>
                <w:rFonts w:ascii="Arial" w:hAnsi="Arial" w:cs="Arial"/>
                <w:sz w:val="22"/>
                <w:szCs w:val="22"/>
              </w:rPr>
              <w:t>y los hace ope</w:t>
            </w:r>
            <w:r>
              <w:rPr>
                <w:rFonts w:ascii="Arial" w:hAnsi="Arial" w:cs="Arial"/>
                <w:sz w:val="22"/>
                <w:szCs w:val="22"/>
              </w:rPr>
              <w:t xml:space="preserve">rativos a través de la </w:t>
            </w:r>
            <w:r w:rsidRPr="00FB7021">
              <w:rPr>
                <w:rFonts w:ascii="Arial" w:hAnsi="Arial" w:cs="Arial"/>
                <w:i/>
                <w:sz w:val="22"/>
                <w:szCs w:val="22"/>
              </w:rPr>
              <w:t>performance</w:t>
            </w:r>
            <w:r w:rsidRPr="00830002">
              <w:rPr>
                <w:rFonts w:ascii="Arial" w:hAnsi="Arial" w:cs="Arial"/>
                <w:sz w:val="22"/>
                <w:szCs w:val="22"/>
              </w:rPr>
              <w:t xml:space="preserve"> musical.</w:t>
            </w:r>
            <w:r>
              <w:rPr>
                <w:rFonts w:ascii="Arial" w:hAnsi="Arial" w:cs="Arial"/>
                <w:sz w:val="22"/>
                <w:szCs w:val="22"/>
              </w:rPr>
              <w:t xml:space="preserve"> </w:t>
            </w:r>
            <w:r w:rsidRPr="00830002">
              <w:rPr>
                <w:rFonts w:ascii="Arial" w:hAnsi="Arial" w:cs="Arial"/>
                <w:sz w:val="22"/>
                <w:szCs w:val="22"/>
              </w:rPr>
              <w:t>La ejecución del oboe implica la construcción de un conjunto de aprendizajes en el área psicomotora, cognitiva y afectiva</w:t>
            </w:r>
            <w:r>
              <w:rPr>
                <w:rFonts w:ascii="Arial" w:hAnsi="Arial" w:cs="Arial"/>
                <w:sz w:val="22"/>
                <w:szCs w:val="22"/>
              </w:rPr>
              <w:t>/comunicacional</w:t>
            </w:r>
            <w:r w:rsidRPr="00830002">
              <w:rPr>
                <w:rFonts w:ascii="Arial" w:hAnsi="Arial" w:cs="Arial"/>
                <w:sz w:val="22"/>
                <w:szCs w:val="22"/>
              </w:rPr>
              <w:t>, articulados entre sí en función de la interpretación</w:t>
            </w:r>
            <w:r>
              <w:rPr>
                <w:rFonts w:ascii="Arial" w:hAnsi="Arial" w:cs="Arial"/>
                <w:sz w:val="22"/>
                <w:szCs w:val="22"/>
              </w:rPr>
              <w:t xml:space="preserve"> efectiva</w:t>
            </w:r>
            <w:r w:rsidRPr="00830002">
              <w:rPr>
                <w:rFonts w:ascii="Arial" w:hAnsi="Arial" w:cs="Arial"/>
                <w:sz w:val="22"/>
                <w:szCs w:val="22"/>
              </w:rPr>
              <w:t xml:space="preserve"> de textos musicales de diferentes épocas y estilos. </w:t>
            </w:r>
          </w:p>
          <w:p w:rsidR="00A8550C" w:rsidRDefault="00A8550C" w:rsidP="003B1963">
            <w:pPr>
              <w:jc w:val="both"/>
              <w:rPr>
                <w:rFonts w:ascii="Arial" w:hAnsi="Arial" w:cs="Arial"/>
                <w:sz w:val="22"/>
                <w:szCs w:val="22"/>
              </w:rPr>
            </w:pPr>
          </w:p>
          <w:p w:rsidR="00A8550C" w:rsidRDefault="00A8550C" w:rsidP="003B1963">
            <w:pPr>
              <w:jc w:val="both"/>
              <w:rPr>
                <w:rFonts w:ascii="Arial" w:hAnsi="Arial" w:cs="Arial"/>
                <w:sz w:val="22"/>
                <w:szCs w:val="22"/>
              </w:rPr>
            </w:pPr>
            <w:r>
              <w:rPr>
                <w:rFonts w:ascii="Arial" w:hAnsi="Arial" w:cs="Arial"/>
                <w:sz w:val="22"/>
                <w:szCs w:val="22"/>
              </w:rPr>
              <w:t xml:space="preserve">La práctica </w:t>
            </w:r>
            <w:proofErr w:type="spellStart"/>
            <w:r>
              <w:rPr>
                <w:rFonts w:ascii="Arial" w:hAnsi="Arial" w:cs="Arial"/>
                <w:sz w:val="22"/>
                <w:szCs w:val="22"/>
              </w:rPr>
              <w:t>performativa</w:t>
            </w:r>
            <w:proofErr w:type="spellEnd"/>
            <w:r>
              <w:rPr>
                <w:rFonts w:ascii="Arial" w:hAnsi="Arial" w:cs="Arial"/>
                <w:sz w:val="22"/>
                <w:szCs w:val="22"/>
              </w:rPr>
              <w:t xml:space="preserve"> en sí misma, requiere de una entrega en tiempo real que conjuga lo intelectual, lo corporal y lo emocional en un todo indivisible. El paradigma cognitivo que mejor se asocia con este tipo de aprendizaje es la cognición corporeizada, en tanto entiende la adquisición de conocimiento como un fenómeno situado, en diálogo con el cuerpo y el entorno. Uno de los referentes principales de esta línea de pensamiento en música es el </w:t>
            </w:r>
            <w:r>
              <w:rPr>
                <w:rFonts w:ascii="Arial" w:hAnsi="Arial" w:cs="Arial"/>
                <w:sz w:val="22"/>
                <w:szCs w:val="22"/>
              </w:rPr>
              <w:lastRenderedPageBreak/>
              <w:t>musicólogo mexicano/español Rubén López Cano, quien afirma que “el conocimiento no es la información atesorada en la memoria, sino el modo en que atravesamos cognitivamente cerebro, cuerpo y mundo”</w:t>
            </w:r>
            <w:r>
              <w:rPr>
                <w:rStyle w:val="Refdenotaalpie"/>
                <w:rFonts w:ascii="Arial" w:hAnsi="Arial" w:cs="Arial"/>
                <w:sz w:val="22"/>
                <w:szCs w:val="22"/>
              </w:rPr>
              <w:footnoteReference w:id="1"/>
            </w:r>
            <w:r>
              <w:rPr>
                <w:rFonts w:ascii="Arial" w:hAnsi="Arial" w:cs="Arial"/>
                <w:sz w:val="22"/>
                <w:szCs w:val="22"/>
              </w:rPr>
              <w:t xml:space="preserve"> .</w:t>
            </w:r>
          </w:p>
          <w:p w:rsidR="00A8550C" w:rsidRPr="00830002" w:rsidRDefault="00A8550C" w:rsidP="003B1963">
            <w:pPr>
              <w:jc w:val="both"/>
              <w:rPr>
                <w:rFonts w:ascii="Arial" w:hAnsi="Arial" w:cs="Arial"/>
                <w:sz w:val="22"/>
                <w:szCs w:val="22"/>
              </w:rPr>
            </w:pPr>
          </w:p>
          <w:p w:rsidR="00A8550C" w:rsidRDefault="00A8550C" w:rsidP="003B1963">
            <w:pPr>
              <w:jc w:val="both"/>
              <w:rPr>
                <w:rFonts w:ascii="Arial" w:hAnsi="Arial" w:cs="Arial"/>
                <w:sz w:val="22"/>
                <w:szCs w:val="22"/>
              </w:rPr>
            </w:pPr>
            <w:r w:rsidRPr="00830002">
              <w:rPr>
                <w:rFonts w:ascii="Arial" w:hAnsi="Arial" w:cs="Arial"/>
                <w:sz w:val="22"/>
                <w:szCs w:val="22"/>
              </w:rPr>
              <w:t>El dominio de un instrumento musical como herramienta de expresión personal y transmisión cultural impli</w:t>
            </w:r>
            <w:r>
              <w:rPr>
                <w:rFonts w:ascii="Arial" w:hAnsi="Arial" w:cs="Arial"/>
                <w:sz w:val="22"/>
                <w:szCs w:val="22"/>
              </w:rPr>
              <w:t>ca un proceso de adquisición considerablemente</w:t>
            </w:r>
            <w:r w:rsidRPr="00830002">
              <w:rPr>
                <w:rFonts w:ascii="Arial" w:hAnsi="Arial" w:cs="Arial"/>
                <w:sz w:val="22"/>
                <w:szCs w:val="22"/>
              </w:rPr>
              <w:t xml:space="preserve"> largo (aproximadamente ocho/nueve años), que requiere una gradación de contenidos cuidados</w:t>
            </w:r>
            <w:r>
              <w:rPr>
                <w:rFonts w:ascii="Arial" w:hAnsi="Arial" w:cs="Arial"/>
                <w:sz w:val="22"/>
                <w:szCs w:val="22"/>
              </w:rPr>
              <w:t>a y personalizada. En cada encuentro</w:t>
            </w:r>
            <w:r w:rsidRPr="00830002">
              <w:rPr>
                <w:rFonts w:ascii="Arial" w:hAnsi="Arial" w:cs="Arial"/>
                <w:sz w:val="22"/>
                <w:szCs w:val="22"/>
              </w:rPr>
              <w:t xml:space="preserve"> se combina información </w:t>
            </w:r>
            <w:r>
              <w:rPr>
                <w:rFonts w:ascii="Arial" w:hAnsi="Arial" w:cs="Arial"/>
                <w:sz w:val="22"/>
                <w:szCs w:val="22"/>
              </w:rPr>
              <w:t xml:space="preserve">teórica </w:t>
            </w:r>
            <w:r w:rsidRPr="00830002">
              <w:rPr>
                <w:rFonts w:ascii="Arial" w:hAnsi="Arial" w:cs="Arial"/>
                <w:sz w:val="22"/>
                <w:szCs w:val="22"/>
              </w:rPr>
              <w:t>y práctica de ejecución, para la resolución técnico-musical de obras</w:t>
            </w:r>
            <w:r>
              <w:rPr>
                <w:rFonts w:ascii="Arial" w:hAnsi="Arial" w:cs="Arial"/>
                <w:sz w:val="22"/>
                <w:szCs w:val="22"/>
              </w:rPr>
              <w:t xml:space="preserve"> musicales</w:t>
            </w:r>
            <w:r w:rsidRPr="00830002">
              <w:rPr>
                <w:rFonts w:ascii="Arial" w:hAnsi="Arial" w:cs="Arial"/>
                <w:sz w:val="22"/>
                <w:szCs w:val="22"/>
              </w:rPr>
              <w:t xml:space="preserve">, considerando las particularidades  del contexto histórico-estilístico de cada una. </w:t>
            </w:r>
          </w:p>
          <w:p w:rsidR="00A8550C" w:rsidRDefault="00A8550C" w:rsidP="003B1963">
            <w:pPr>
              <w:jc w:val="both"/>
              <w:rPr>
                <w:rFonts w:ascii="Arial" w:hAnsi="Arial" w:cs="Arial"/>
                <w:sz w:val="22"/>
                <w:szCs w:val="22"/>
              </w:rPr>
            </w:pPr>
          </w:p>
          <w:p w:rsidR="00A8550C" w:rsidRDefault="00A8550C" w:rsidP="003B1963">
            <w:pPr>
              <w:jc w:val="both"/>
              <w:rPr>
                <w:rFonts w:ascii="Arial" w:hAnsi="Arial" w:cs="Arial"/>
                <w:sz w:val="22"/>
                <w:szCs w:val="22"/>
              </w:rPr>
            </w:pPr>
            <w:r>
              <w:rPr>
                <w:rFonts w:ascii="Arial" w:hAnsi="Arial" w:cs="Arial"/>
                <w:sz w:val="22"/>
                <w:szCs w:val="22"/>
              </w:rPr>
              <w:t xml:space="preserve">La postura pedagógica de esta cátedra se apoya en la llamada “perspectiva de la 2° persona”, que propone el aprendizaje “junto al otro”, en contextos de interacción social donde la música es principalmente un acto intersubjetivo, más que un texto objetivo. Esto nos lleva a diseñar un entorno ampliado de aprendizaje integrado por espacios diferentes, algunos individuales y otros colectivos, donde los estudiantes puedan interactuar con el material y con sus compañeros de diversas maneras, buscando soluciones a problemas </w:t>
            </w:r>
            <w:proofErr w:type="spellStart"/>
            <w:r>
              <w:rPr>
                <w:rFonts w:ascii="Arial" w:hAnsi="Arial" w:cs="Arial"/>
                <w:sz w:val="22"/>
                <w:szCs w:val="22"/>
              </w:rPr>
              <w:t>performativos</w:t>
            </w:r>
            <w:proofErr w:type="spellEnd"/>
            <w:r>
              <w:rPr>
                <w:rFonts w:ascii="Arial" w:hAnsi="Arial" w:cs="Arial"/>
                <w:sz w:val="22"/>
                <w:szCs w:val="22"/>
              </w:rPr>
              <w:t xml:space="preserve"> dados (ver “Estrategias de Aprendizaje”).</w:t>
            </w:r>
          </w:p>
          <w:p w:rsidR="00A8550C" w:rsidRPr="005513CF" w:rsidRDefault="00A8550C" w:rsidP="003B1963">
            <w:pPr>
              <w:jc w:val="both"/>
              <w:rPr>
                <w:rFonts w:ascii="Arial" w:hAnsi="Arial" w:cs="Arial"/>
                <w:color w:val="000000"/>
                <w:sz w:val="22"/>
                <w:szCs w:val="22"/>
                <w:lang w:eastAsia="es-AR"/>
              </w:rPr>
            </w:pPr>
          </w:p>
        </w:tc>
      </w:tr>
    </w:tbl>
    <w:p w:rsidR="00A8550C" w:rsidRDefault="00A8550C" w:rsidP="00A8550C">
      <w:pPr>
        <w:autoSpaceDE w:val="0"/>
        <w:jc w:val="both"/>
        <w:rPr>
          <w:rFonts w:ascii="Calibri" w:hAnsi="Calibri" w:cs="Arial"/>
          <w:sz w:val="18"/>
          <w:szCs w:val="18"/>
          <w:lang w:eastAsia="es-AR"/>
        </w:rPr>
      </w:pPr>
    </w:p>
    <w:p w:rsidR="00A8550C" w:rsidRDefault="00A8550C" w:rsidP="00A8550C">
      <w:pPr>
        <w:autoSpaceDE w:val="0"/>
        <w:spacing w:line="360" w:lineRule="auto"/>
        <w:jc w:val="both"/>
      </w:pPr>
      <w:r>
        <w:rPr>
          <w:rFonts w:ascii="Calibri" w:hAnsi="Calibri" w:cs="Arial"/>
          <w:b/>
          <w:color w:val="000000"/>
          <w:sz w:val="22"/>
          <w:szCs w:val="22"/>
          <w:lang w:eastAsia="es-AR"/>
        </w:rPr>
        <w:t>3. COMPETENCIAS</w:t>
      </w:r>
    </w:p>
    <w:tbl>
      <w:tblPr>
        <w:tblW w:w="0" w:type="auto"/>
        <w:tblInd w:w="-7" w:type="dxa"/>
        <w:tblLayout w:type="fixed"/>
        <w:tblLook w:val="0000" w:firstRow="0" w:lastRow="0" w:firstColumn="0" w:lastColumn="0" w:noHBand="0" w:noVBand="0"/>
      </w:tblPr>
      <w:tblGrid>
        <w:gridCol w:w="9337"/>
      </w:tblGrid>
      <w:tr w:rsidR="00A8550C" w:rsidTr="003B1963">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Default="00A8550C" w:rsidP="003B1963">
            <w:pPr>
              <w:ind w:firstLine="709"/>
              <w:jc w:val="both"/>
              <w:rPr>
                <w:rFonts w:ascii="Arial" w:hAnsi="Arial" w:cs="Arial"/>
                <w:sz w:val="22"/>
                <w:szCs w:val="22"/>
              </w:rPr>
            </w:pPr>
          </w:p>
          <w:p w:rsidR="00A8550C" w:rsidRPr="00830002" w:rsidRDefault="00A8550C" w:rsidP="003B1963">
            <w:pPr>
              <w:ind w:firstLine="709"/>
              <w:jc w:val="both"/>
              <w:rPr>
                <w:rFonts w:ascii="Arial" w:hAnsi="Arial" w:cs="Arial"/>
                <w:sz w:val="22"/>
                <w:szCs w:val="22"/>
              </w:rPr>
            </w:pPr>
            <w:r>
              <w:rPr>
                <w:rFonts w:ascii="Arial" w:hAnsi="Arial" w:cs="Arial"/>
                <w:sz w:val="22"/>
                <w:szCs w:val="22"/>
              </w:rPr>
              <w:t>Al terminar el curso, e</w:t>
            </w:r>
            <w:r w:rsidRPr="00830002">
              <w:rPr>
                <w:rFonts w:ascii="Arial" w:hAnsi="Arial" w:cs="Arial"/>
                <w:sz w:val="22"/>
                <w:szCs w:val="22"/>
              </w:rPr>
              <w:t>l</w:t>
            </w:r>
            <w:r>
              <w:rPr>
                <w:rFonts w:ascii="Arial" w:hAnsi="Arial" w:cs="Arial"/>
                <w:sz w:val="22"/>
                <w:szCs w:val="22"/>
              </w:rPr>
              <w:t>/la estudiante</w:t>
            </w:r>
            <w:r w:rsidRPr="00830002">
              <w:rPr>
                <w:rFonts w:ascii="Arial" w:hAnsi="Arial" w:cs="Arial"/>
                <w:sz w:val="22"/>
                <w:szCs w:val="22"/>
              </w:rPr>
              <w:t xml:space="preserve"> será capaz de:</w:t>
            </w:r>
          </w:p>
          <w:p w:rsidR="00A8550C" w:rsidRPr="00830002" w:rsidRDefault="00A8550C" w:rsidP="003B1963">
            <w:pPr>
              <w:jc w:val="both"/>
              <w:rPr>
                <w:rFonts w:ascii="Arial" w:hAnsi="Arial" w:cs="Arial"/>
                <w:sz w:val="22"/>
                <w:szCs w:val="22"/>
              </w:rPr>
            </w:pPr>
          </w:p>
          <w:p w:rsidR="00A8550C" w:rsidRDefault="00A8550C" w:rsidP="003B1963">
            <w:pPr>
              <w:numPr>
                <w:ilvl w:val="0"/>
                <w:numId w:val="2"/>
              </w:numPr>
              <w:suppressAutoHyphens w:val="0"/>
              <w:jc w:val="both"/>
              <w:rPr>
                <w:rFonts w:ascii="Arial" w:hAnsi="Arial" w:cs="Arial"/>
                <w:sz w:val="22"/>
                <w:szCs w:val="22"/>
              </w:rPr>
            </w:pPr>
            <w:r w:rsidRPr="00830002">
              <w:rPr>
                <w:rFonts w:ascii="Arial" w:hAnsi="Arial" w:cs="Arial"/>
                <w:sz w:val="22"/>
                <w:szCs w:val="22"/>
              </w:rPr>
              <w:t>Ejecutar el oboe con un dominio técnico e interpretativo acorde al repertorio seleccionado para el curso</w:t>
            </w:r>
            <w:r>
              <w:rPr>
                <w:rFonts w:ascii="Arial" w:hAnsi="Arial" w:cs="Arial"/>
                <w:sz w:val="22"/>
                <w:szCs w:val="22"/>
              </w:rPr>
              <w:t xml:space="preserve"> (ver “Bibliografía”).</w:t>
            </w:r>
          </w:p>
          <w:p w:rsidR="00A8550C" w:rsidRPr="00830002" w:rsidRDefault="00A8550C" w:rsidP="003B1963">
            <w:pPr>
              <w:numPr>
                <w:ilvl w:val="0"/>
                <w:numId w:val="2"/>
              </w:numPr>
              <w:suppressAutoHyphens w:val="0"/>
              <w:jc w:val="both"/>
              <w:rPr>
                <w:rFonts w:ascii="Arial" w:hAnsi="Arial" w:cs="Arial"/>
                <w:sz w:val="22"/>
                <w:szCs w:val="22"/>
              </w:rPr>
            </w:pPr>
            <w:r>
              <w:rPr>
                <w:rFonts w:ascii="Arial" w:hAnsi="Arial" w:cs="Arial"/>
                <w:sz w:val="22"/>
                <w:szCs w:val="22"/>
              </w:rPr>
              <w:t>Reconocer aural y conceptualmente la estructura musical de las obras que interpreta, poniendo en juego los conocimientos adquiridos en otras asignaturas.</w:t>
            </w:r>
          </w:p>
          <w:p w:rsidR="00A8550C" w:rsidRDefault="00A8550C" w:rsidP="003B1963">
            <w:pPr>
              <w:pStyle w:val="Sangra2detindependiente"/>
              <w:numPr>
                <w:ilvl w:val="0"/>
                <w:numId w:val="1"/>
              </w:numPr>
              <w:suppressAutoHyphens w:val="0"/>
              <w:spacing w:after="0" w:line="240" w:lineRule="auto"/>
              <w:ind w:left="1786" w:hanging="357"/>
              <w:jc w:val="both"/>
              <w:rPr>
                <w:rFonts w:ascii="Arial" w:hAnsi="Arial" w:cs="Arial"/>
                <w:sz w:val="22"/>
                <w:szCs w:val="22"/>
              </w:rPr>
            </w:pPr>
            <w:r w:rsidRPr="00830002">
              <w:rPr>
                <w:rFonts w:ascii="Arial" w:hAnsi="Arial" w:cs="Arial"/>
                <w:sz w:val="22"/>
                <w:szCs w:val="22"/>
              </w:rPr>
              <w:t>Autorregular su estudio, elaborando estrategias personales de abordaje del material técnico y musical, a partir de la movilización de conocimiento previo y la incorporación de conocimiento nuevo.</w:t>
            </w:r>
          </w:p>
          <w:p w:rsidR="00A8550C" w:rsidRPr="00830002" w:rsidRDefault="00A8550C" w:rsidP="003B1963">
            <w:pPr>
              <w:pStyle w:val="Sangra2detindependiente"/>
              <w:numPr>
                <w:ilvl w:val="0"/>
                <w:numId w:val="1"/>
              </w:numPr>
              <w:suppressAutoHyphens w:val="0"/>
              <w:spacing w:after="0" w:line="240" w:lineRule="auto"/>
              <w:ind w:left="1786" w:hanging="357"/>
              <w:jc w:val="both"/>
              <w:rPr>
                <w:rFonts w:ascii="Arial" w:hAnsi="Arial" w:cs="Arial"/>
                <w:sz w:val="22"/>
                <w:szCs w:val="22"/>
              </w:rPr>
            </w:pPr>
            <w:r>
              <w:rPr>
                <w:rFonts w:ascii="Arial" w:hAnsi="Arial" w:cs="Arial"/>
                <w:sz w:val="22"/>
                <w:szCs w:val="22"/>
              </w:rPr>
              <w:t>Autoevaluar sus producciones musicales, a partir de conocer cuáles son las dimensiones a ponderar en cada caso</w:t>
            </w:r>
          </w:p>
          <w:p w:rsidR="00A8550C" w:rsidRDefault="00A8550C" w:rsidP="003B1963">
            <w:pPr>
              <w:numPr>
                <w:ilvl w:val="0"/>
                <w:numId w:val="1"/>
              </w:numPr>
              <w:suppressAutoHyphens w:val="0"/>
              <w:jc w:val="both"/>
              <w:rPr>
                <w:rFonts w:ascii="Arial" w:hAnsi="Arial" w:cs="Arial"/>
                <w:sz w:val="22"/>
                <w:szCs w:val="22"/>
              </w:rPr>
            </w:pPr>
            <w:r>
              <w:rPr>
                <w:rFonts w:ascii="Arial" w:hAnsi="Arial" w:cs="Arial"/>
                <w:sz w:val="22"/>
                <w:szCs w:val="22"/>
              </w:rPr>
              <w:t>Tocar</w:t>
            </w:r>
            <w:r w:rsidRPr="00830002">
              <w:rPr>
                <w:rFonts w:ascii="Arial" w:hAnsi="Arial" w:cs="Arial"/>
                <w:sz w:val="22"/>
                <w:szCs w:val="22"/>
              </w:rPr>
              <w:t xml:space="preserve"> en público con </w:t>
            </w:r>
            <w:r>
              <w:rPr>
                <w:rFonts w:ascii="Arial" w:hAnsi="Arial" w:cs="Arial"/>
                <w:sz w:val="22"/>
                <w:szCs w:val="22"/>
              </w:rPr>
              <w:t xml:space="preserve">un dominio técnico musical acorde al nivel del curso,  en diferentes situaciones </w:t>
            </w:r>
            <w:proofErr w:type="spellStart"/>
            <w:r>
              <w:rPr>
                <w:rFonts w:ascii="Arial" w:hAnsi="Arial" w:cs="Arial"/>
                <w:sz w:val="22"/>
                <w:szCs w:val="22"/>
              </w:rPr>
              <w:t>performativas</w:t>
            </w:r>
            <w:proofErr w:type="spellEnd"/>
            <w:r>
              <w:rPr>
                <w:rFonts w:ascii="Arial" w:hAnsi="Arial" w:cs="Arial"/>
                <w:sz w:val="22"/>
                <w:szCs w:val="22"/>
              </w:rPr>
              <w:t xml:space="preserve"> (individuales y colectivas, convencionales y no convencionales, en presencia física y virtual)</w:t>
            </w:r>
            <w:r w:rsidRPr="00830002">
              <w:rPr>
                <w:rFonts w:ascii="Arial" w:hAnsi="Arial" w:cs="Arial"/>
                <w:sz w:val="22"/>
                <w:szCs w:val="22"/>
              </w:rPr>
              <w:t xml:space="preserve">. </w:t>
            </w:r>
          </w:p>
          <w:p w:rsidR="00A8550C" w:rsidRDefault="00A8550C" w:rsidP="003B1963">
            <w:pPr>
              <w:numPr>
                <w:ilvl w:val="0"/>
                <w:numId w:val="1"/>
              </w:numPr>
              <w:suppressAutoHyphens w:val="0"/>
              <w:jc w:val="both"/>
              <w:rPr>
                <w:rFonts w:ascii="Arial" w:hAnsi="Arial" w:cs="Arial"/>
                <w:sz w:val="22"/>
                <w:szCs w:val="22"/>
              </w:rPr>
            </w:pPr>
            <w:r>
              <w:rPr>
                <w:rFonts w:ascii="Arial" w:hAnsi="Arial" w:cs="Arial"/>
                <w:sz w:val="22"/>
                <w:szCs w:val="22"/>
              </w:rPr>
              <w:t>Manejar los códigos de convivencia académica, como el respeto a la diversidad de ideas y estilos/ritmos de trabajo, cumplimiento de las tareas asignadas, participación en los proyectos individuales y colectivos.</w:t>
            </w:r>
          </w:p>
          <w:p w:rsidR="00A8550C" w:rsidRDefault="00A8550C" w:rsidP="003B1963">
            <w:pPr>
              <w:suppressAutoHyphens w:val="0"/>
              <w:ind w:left="1789"/>
              <w:jc w:val="both"/>
              <w:rPr>
                <w:rFonts w:ascii="Calibri" w:hAnsi="Calibri" w:cs="Arial"/>
                <w:color w:val="000000"/>
                <w:sz w:val="20"/>
                <w:szCs w:val="20"/>
                <w:lang w:eastAsia="es-AR"/>
              </w:rPr>
            </w:pPr>
          </w:p>
        </w:tc>
      </w:tr>
    </w:tbl>
    <w:p w:rsidR="00A8550C" w:rsidRDefault="00A8550C" w:rsidP="00A8550C">
      <w:pPr>
        <w:autoSpaceDE w:val="0"/>
        <w:jc w:val="both"/>
        <w:rPr>
          <w:rFonts w:ascii="Calibri" w:hAnsi="Calibri" w:cs="Arial"/>
          <w:b/>
          <w:color w:val="0070C0"/>
          <w:sz w:val="18"/>
          <w:szCs w:val="16"/>
          <w:lang w:eastAsia="es-AR"/>
        </w:rPr>
      </w:pPr>
    </w:p>
    <w:p w:rsidR="00A8550C" w:rsidRDefault="00A8550C" w:rsidP="00A8550C">
      <w:pPr>
        <w:autoSpaceDE w:val="0"/>
        <w:spacing w:line="360" w:lineRule="auto"/>
        <w:jc w:val="both"/>
      </w:pPr>
      <w:r>
        <w:rPr>
          <w:rFonts w:ascii="Calibri" w:hAnsi="Calibri" w:cs="Arial"/>
          <w:b/>
          <w:color w:val="000000"/>
          <w:sz w:val="22"/>
          <w:szCs w:val="22"/>
          <w:lang w:eastAsia="es-AR"/>
        </w:rPr>
        <w:t xml:space="preserve">4. CONTENIDOS </w:t>
      </w:r>
      <w:r>
        <w:rPr>
          <w:rFonts w:ascii="Calibri" w:hAnsi="Calibri" w:cs="Arial"/>
          <w:b/>
          <w:i/>
          <w:color w:val="000000"/>
          <w:sz w:val="22"/>
          <w:szCs w:val="22"/>
          <w:lang w:eastAsia="es-AR"/>
        </w:rPr>
        <w:t>(Ejes / Unidades)</w:t>
      </w:r>
    </w:p>
    <w:tbl>
      <w:tblPr>
        <w:tblW w:w="9417" w:type="dxa"/>
        <w:tblInd w:w="-7" w:type="dxa"/>
        <w:tblLayout w:type="fixed"/>
        <w:tblLook w:val="0000" w:firstRow="0" w:lastRow="0" w:firstColumn="0" w:lastColumn="0" w:noHBand="0" w:noVBand="0"/>
      </w:tblPr>
      <w:tblGrid>
        <w:gridCol w:w="2399"/>
        <w:gridCol w:w="3583"/>
        <w:gridCol w:w="3435"/>
      </w:tblGrid>
      <w:tr w:rsidR="00A8550C" w:rsidTr="003B1963">
        <w:trPr>
          <w:trHeight w:val="381"/>
        </w:trPr>
        <w:tc>
          <w:tcPr>
            <w:tcW w:w="2399" w:type="dxa"/>
            <w:tcBorders>
              <w:top w:val="thinThickLargeGap" w:sz="6" w:space="0" w:color="C0C0C0"/>
              <w:left w:val="thinThickLargeGap" w:sz="6" w:space="0" w:color="C0C0C0"/>
              <w:bottom w:val="thinThickLargeGap" w:sz="6" w:space="0" w:color="C0C0C0"/>
            </w:tcBorders>
            <w:shd w:val="clear" w:color="auto" w:fill="auto"/>
            <w:vAlign w:val="center"/>
          </w:tcPr>
          <w:p w:rsidR="00A8550C" w:rsidRPr="009F0506" w:rsidRDefault="00A8550C" w:rsidP="003B1963">
            <w:pPr>
              <w:rPr>
                <w:rFonts w:ascii="Arial" w:hAnsi="Arial" w:cs="Arial"/>
                <w:b/>
                <w:sz w:val="22"/>
                <w:szCs w:val="22"/>
              </w:rPr>
            </w:pPr>
            <w:r w:rsidRPr="009F0506">
              <w:rPr>
                <w:rFonts w:ascii="Arial" w:hAnsi="Arial" w:cs="Arial"/>
                <w:b/>
                <w:sz w:val="22"/>
                <w:szCs w:val="22"/>
              </w:rPr>
              <w:t>EJE 1</w:t>
            </w:r>
          </w:p>
          <w:p w:rsidR="00A8550C" w:rsidRPr="009F0506" w:rsidRDefault="00A8550C" w:rsidP="003B1963">
            <w:pPr>
              <w:rPr>
                <w:sz w:val="22"/>
                <w:szCs w:val="22"/>
              </w:rPr>
            </w:pPr>
            <w:r w:rsidRPr="009F0506">
              <w:rPr>
                <w:rFonts w:ascii="Arial" w:hAnsi="Arial" w:cs="Arial"/>
                <w:b/>
                <w:sz w:val="22"/>
                <w:szCs w:val="22"/>
              </w:rPr>
              <w:t xml:space="preserve">Dominio Corporal General </w:t>
            </w:r>
          </w:p>
        </w:tc>
        <w:tc>
          <w:tcPr>
            <w:tcW w:w="7018" w:type="dxa"/>
            <w:gridSpan w:val="2"/>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Default="00A8550C" w:rsidP="003B1963">
            <w:pPr>
              <w:pStyle w:val="Prrafodelista"/>
              <w:spacing w:line="240" w:lineRule="auto"/>
              <w:jc w:val="both"/>
              <w:rPr>
                <w:rFonts w:ascii="Arial" w:hAnsi="Arial" w:cs="Arial"/>
              </w:rPr>
            </w:pPr>
          </w:p>
          <w:p w:rsidR="00A8550C" w:rsidRPr="00913F56" w:rsidRDefault="00A8550C" w:rsidP="003B1963">
            <w:pPr>
              <w:pStyle w:val="Prrafodelista"/>
              <w:spacing w:line="240" w:lineRule="auto"/>
              <w:ind w:left="0"/>
              <w:jc w:val="both"/>
              <w:rPr>
                <w:rFonts w:ascii="Arial" w:hAnsi="Arial" w:cs="Arial"/>
              </w:rPr>
            </w:pPr>
            <w:r w:rsidRPr="00913F56">
              <w:rPr>
                <w:rFonts w:ascii="Arial" w:hAnsi="Arial" w:cs="Arial"/>
              </w:rPr>
              <w:t xml:space="preserve">Mapa corporal: percepción kinestésica. Concepto de disponibilidad corporal. La postura en función de la ejecución. Tono muscular </w:t>
            </w:r>
            <w:r>
              <w:rPr>
                <w:rFonts w:ascii="Arial" w:hAnsi="Arial" w:cs="Arial"/>
              </w:rPr>
              <w:lastRenderedPageBreak/>
              <w:t xml:space="preserve">flexible, </w:t>
            </w:r>
            <w:r w:rsidRPr="00913F56">
              <w:rPr>
                <w:rFonts w:ascii="Arial" w:hAnsi="Arial" w:cs="Arial"/>
              </w:rPr>
              <w:t xml:space="preserve">en función de las diferentes demandas de ejecución. </w:t>
            </w:r>
            <w:r w:rsidRPr="00830002">
              <w:rPr>
                <w:rFonts w:ascii="Arial" w:hAnsi="Arial" w:cs="Arial"/>
              </w:rPr>
              <w:t xml:space="preserve">Capacidad </w:t>
            </w:r>
            <w:r>
              <w:rPr>
                <w:rFonts w:ascii="Arial" w:hAnsi="Arial" w:cs="Arial"/>
              </w:rPr>
              <w:t>d</w:t>
            </w:r>
            <w:r w:rsidRPr="00830002">
              <w:rPr>
                <w:rFonts w:ascii="Arial" w:hAnsi="Arial" w:cs="Arial"/>
              </w:rPr>
              <w:t>e comunicación a través de la actitu</w:t>
            </w:r>
            <w:r>
              <w:rPr>
                <w:rFonts w:ascii="Arial" w:hAnsi="Arial" w:cs="Arial"/>
              </w:rPr>
              <w:t>d corporal.</w:t>
            </w:r>
          </w:p>
          <w:p w:rsidR="00A8550C" w:rsidRPr="00E06690" w:rsidRDefault="00A8550C" w:rsidP="003B1963"/>
        </w:tc>
      </w:tr>
      <w:tr w:rsidR="00A8550C" w:rsidTr="003B1963">
        <w:trPr>
          <w:trHeight w:val="381"/>
        </w:trPr>
        <w:tc>
          <w:tcPr>
            <w:tcW w:w="2399" w:type="dxa"/>
            <w:tcBorders>
              <w:top w:val="thinThickLargeGap" w:sz="6" w:space="0" w:color="C0C0C0"/>
              <w:left w:val="thinThickLargeGap" w:sz="6" w:space="0" w:color="C0C0C0"/>
              <w:bottom w:val="thinThickLargeGap" w:sz="6" w:space="0" w:color="C0C0C0"/>
            </w:tcBorders>
            <w:shd w:val="clear" w:color="auto" w:fill="auto"/>
            <w:vAlign w:val="center"/>
          </w:tcPr>
          <w:p w:rsidR="00A8550C" w:rsidRDefault="00A8550C" w:rsidP="003B1963">
            <w:pPr>
              <w:rPr>
                <w:rFonts w:ascii="Arial" w:hAnsi="Arial" w:cs="Arial"/>
                <w:b/>
                <w:sz w:val="22"/>
                <w:szCs w:val="22"/>
              </w:rPr>
            </w:pPr>
          </w:p>
          <w:p w:rsidR="00A8550C" w:rsidRPr="009F0506" w:rsidRDefault="00A8550C" w:rsidP="003B1963">
            <w:pPr>
              <w:rPr>
                <w:rFonts w:ascii="Arial" w:hAnsi="Arial" w:cs="Arial"/>
                <w:b/>
                <w:sz w:val="22"/>
                <w:szCs w:val="22"/>
              </w:rPr>
            </w:pPr>
            <w:r w:rsidRPr="009F0506">
              <w:rPr>
                <w:rFonts w:ascii="Arial" w:hAnsi="Arial" w:cs="Arial"/>
                <w:b/>
                <w:sz w:val="22"/>
                <w:szCs w:val="22"/>
              </w:rPr>
              <w:t>EJE 2</w:t>
            </w:r>
          </w:p>
          <w:p w:rsidR="00A8550C" w:rsidRPr="009F0506" w:rsidRDefault="00A8550C" w:rsidP="003B1963">
            <w:pPr>
              <w:pStyle w:val="Sangra2detindependiente"/>
              <w:suppressAutoHyphens w:val="0"/>
              <w:spacing w:after="0" w:line="240" w:lineRule="auto"/>
              <w:ind w:left="0"/>
              <w:jc w:val="both"/>
              <w:rPr>
                <w:rFonts w:ascii="Arial" w:hAnsi="Arial" w:cs="Arial"/>
                <w:sz w:val="22"/>
                <w:szCs w:val="22"/>
              </w:rPr>
            </w:pPr>
            <w:r w:rsidRPr="009F0506">
              <w:rPr>
                <w:rFonts w:ascii="Arial" w:hAnsi="Arial" w:cs="Arial"/>
                <w:b/>
                <w:sz w:val="22"/>
                <w:szCs w:val="22"/>
              </w:rPr>
              <w:t>Técnica Instrumental</w:t>
            </w:r>
          </w:p>
          <w:p w:rsidR="00A8550C" w:rsidRPr="009F0506" w:rsidRDefault="00A8550C" w:rsidP="003B1963">
            <w:pPr>
              <w:rPr>
                <w:rFonts w:ascii="Arial" w:hAnsi="Arial" w:cs="Arial"/>
                <w:b/>
              </w:rPr>
            </w:pPr>
            <w:r>
              <w:rPr>
                <w:rFonts w:ascii="Calibri" w:hAnsi="Calibri" w:cs="Arial"/>
                <w:sz w:val="18"/>
                <w:szCs w:val="18"/>
                <w:lang w:eastAsia="es-AR"/>
              </w:rPr>
              <w:t xml:space="preserve"> </w:t>
            </w:r>
          </w:p>
        </w:tc>
        <w:tc>
          <w:tcPr>
            <w:tcW w:w="7018" w:type="dxa"/>
            <w:gridSpan w:val="2"/>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Default="00A8550C" w:rsidP="003B1963">
            <w:pPr>
              <w:pStyle w:val="Sangra2detindependiente"/>
              <w:suppressAutoHyphens w:val="0"/>
              <w:spacing w:after="0" w:line="240" w:lineRule="auto"/>
              <w:ind w:left="0"/>
              <w:jc w:val="both"/>
              <w:rPr>
                <w:rFonts w:ascii="Arial" w:hAnsi="Arial" w:cs="Arial"/>
                <w:b/>
                <w:sz w:val="22"/>
                <w:szCs w:val="22"/>
              </w:rPr>
            </w:pPr>
          </w:p>
          <w:p w:rsidR="00A8550C" w:rsidRDefault="00A8550C" w:rsidP="003B1963">
            <w:pPr>
              <w:pStyle w:val="Sangra2detindependiente"/>
              <w:suppressAutoHyphens w:val="0"/>
              <w:spacing w:after="0" w:line="240" w:lineRule="auto"/>
              <w:ind w:left="0"/>
              <w:jc w:val="both"/>
              <w:rPr>
                <w:rFonts w:ascii="Arial" w:hAnsi="Arial" w:cs="Arial"/>
                <w:sz w:val="22"/>
                <w:szCs w:val="22"/>
              </w:rPr>
            </w:pPr>
            <w:r w:rsidRPr="00913F56">
              <w:rPr>
                <w:rFonts w:ascii="Arial" w:hAnsi="Arial" w:cs="Arial"/>
                <w:b/>
                <w:sz w:val="22"/>
                <w:szCs w:val="22"/>
              </w:rPr>
              <w:t>Emisión</w:t>
            </w:r>
            <w:r w:rsidRPr="00830002">
              <w:rPr>
                <w:rFonts w:ascii="Arial" w:hAnsi="Arial" w:cs="Arial"/>
                <w:sz w:val="22"/>
                <w:szCs w:val="22"/>
              </w:rPr>
              <w:t xml:space="preserve">: La respiración en las diversas situaciones de ejecución que plantean las obras. Emisión: la embocadura, la </w:t>
            </w:r>
            <w:r w:rsidRPr="00830002">
              <w:rPr>
                <w:rFonts w:ascii="Arial" w:hAnsi="Arial" w:cs="Arial"/>
                <w:i/>
                <w:sz w:val="22"/>
                <w:szCs w:val="22"/>
              </w:rPr>
              <w:t>vocal</w:t>
            </w:r>
            <w:r w:rsidRPr="00830002">
              <w:rPr>
                <w:rFonts w:ascii="Arial" w:hAnsi="Arial" w:cs="Arial"/>
                <w:sz w:val="22"/>
                <w:szCs w:val="22"/>
              </w:rPr>
              <w:t>, la velocidad de aire</w:t>
            </w:r>
            <w:r>
              <w:rPr>
                <w:rFonts w:ascii="Arial" w:hAnsi="Arial" w:cs="Arial"/>
                <w:sz w:val="22"/>
                <w:szCs w:val="22"/>
              </w:rPr>
              <w:t xml:space="preserve">. </w:t>
            </w:r>
            <w:r w:rsidRPr="00830002">
              <w:rPr>
                <w:rFonts w:ascii="Arial" w:hAnsi="Arial" w:cs="Arial"/>
                <w:sz w:val="22"/>
                <w:szCs w:val="22"/>
              </w:rPr>
              <w:t xml:space="preserve">Producción de sonido adecuada a la demanda de </w:t>
            </w:r>
            <w:r>
              <w:rPr>
                <w:rFonts w:ascii="Arial" w:hAnsi="Arial" w:cs="Arial"/>
                <w:sz w:val="22"/>
                <w:szCs w:val="22"/>
              </w:rPr>
              <w:t>las obras del nivel en cuestión</w:t>
            </w:r>
            <w:r w:rsidRPr="00830002">
              <w:rPr>
                <w:rFonts w:ascii="Arial" w:hAnsi="Arial" w:cs="Arial"/>
                <w:sz w:val="22"/>
                <w:szCs w:val="22"/>
              </w:rPr>
              <w:t>. Flexibilidad de la emboca</w:t>
            </w:r>
            <w:r>
              <w:rPr>
                <w:rFonts w:ascii="Arial" w:hAnsi="Arial" w:cs="Arial"/>
                <w:sz w:val="22"/>
                <w:szCs w:val="22"/>
              </w:rPr>
              <w:t>dura. A</w:t>
            </w:r>
            <w:r w:rsidRPr="00830002">
              <w:rPr>
                <w:rFonts w:ascii="Arial" w:hAnsi="Arial" w:cs="Arial"/>
                <w:sz w:val="22"/>
                <w:szCs w:val="22"/>
              </w:rPr>
              <w:t xml:space="preserve">taques y finales. Continuidad, homogeneidad en el </w:t>
            </w:r>
            <w:r>
              <w:rPr>
                <w:rFonts w:ascii="Arial" w:hAnsi="Arial" w:cs="Arial"/>
                <w:sz w:val="22"/>
                <w:szCs w:val="22"/>
              </w:rPr>
              <w:t xml:space="preserve">soplo, en </w:t>
            </w:r>
            <w:r w:rsidRPr="00830002">
              <w:rPr>
                <w:rFonts w:ascii="Arial" w:hAnsi="Arial" w:cs="Arial"/>
                <w:sz w:val="22"/>
                <w:szCs w:val="22"/>
              </w:rPr>
              <w:t>el registro</w:t>
            </w:r>
            <w:r>
              <w:rPr>
                <w:rFonts w:ascii="Arial" w:hAnsi="Arial" w:cs="Arial"/>
                <w:sz w:val="22"/>
                <w:szCs w:val="22"/>
              </w:rPr>
              <w:t xml:space="preserve"> que corresponde al nivel</w:t>
            </w:r>
            <w:r w:rsidRPr="00830002">
              <w:rPr>
                <w:rFonts w:ascii="Arial" w:hAnsi="Arial" w:cs="Arial"/>
                <w:sz w:val="22"/>
                <w:szCs w:val="22"/>
              </w:rPr>
              <w:t>. Afinación intrínseca y en relación a otro instru</w:t>
            </w:r>
            <w:r>
              <w:rPr>
                <w:rFonts w:ascii="Arial" w:hAnsi="Arial" w:cs="Arial"/>
                <w:sz w:val="22"/>
                <w:szCs w:val="22"/>
              </w:rPr>
              <w:t xml:space="preserve">mento. Uso </w:t>
            </w:r>
            <w:r w:rsidRPr="00830002">
              <w:rPr>
                <w:rFonts w:ascii="Arial" w:hAnsi="Arial" w:cs="Arial"/>
                <w:sz w:val="22"/>
                <w:szCs w:val="22"/>
              </w:rPr>
              <w:t>de matices</w:t>
            </w:r>
            <w:r>
              <w:rPr>
                <w:rFonts w:ascii="Arial" w:hAnsi="Arial" w:cs="Arial"/>
                <w:sz w:val="22"/>
                <w:szCs w:val="22"/>
              </w:rPr>
              <w:t xml:space="preserve"> básicos: p y f</w:t>
            </w:r>
            <w:r w:rsidRPr="00830002">
              <w:rPr>
                <w:rFonts w:ascii="Arial" w:hAnsi="Arial" w:cs="Arial"/>
                <w:sz w:val="22"/>
                <w:szCs w:val="22"/>
              </w:rPr>
              <w:t>. Resistencia adecuada al material bibliográfico indicado</w:t>
            </w:r>
            <w:r>
              <w:rPr>
                <w:rFonts w:ascii="Arial" w:hAnsi="Arial" w:cs="Arial"/>
                <w:sz w:val="22"/>
                <w:szCs w:val="22"/>
              </w:rPr>
              <w:t xml:space="preserve"> para el nivel</w:t>
            </w:r>
            <w:r w:rsidRPr="00830002">
              <w:rPr>
                <w:rFonts w:ascii="Arial" w:hAnsi="Arial" w:cs="Arial"/>
                <w:sz w:val="22"/>
                <w:szCs w:val="22"/>
              </w:rPr>
              <w:t>.</w:t>
            </w:r>
          </w:p>
          <w:p w:rsidR="00A8550C" w:rsidRPr="00913F56" w:rsidRDefault="00A8550C" w:rsidP="003B1963">
            <w:pPr>
              <w:pStyle w:val="Sangra2detindependiente"/>
              <w:suppressAutoHyphens w:val="0"/>
              <w:spacing w:after="0" w:line="240" w:lineRule="auto"/>
              <w:ind w:left="0"/>
              <w:jc w:val="both"/>
              <w:rPr>
                <w:rFonts w:ascii="Arial" w:hAnsi="Arial" w:cs="Arial"/>
                <w:sz w:val="22"/>
                <w:szCs w:val="22"/>
              </w:rPr>
            </w:pPr>
            <w:r w:rsidRPr="00913F56">
              <w:rPr>
                <w:rFonts w:ascii="Arial" w:hAnsi="Arial" w:cs="Arial"/>
                <w:b/>
                <w:sz w:val="22"/>
                <w:szCs w:val="22"/>
              </w:rPr>
              <w:t>Digitación</w:t>
            </w:r>
            <w:r w:rsidRPr="00830002">
              <w:rPr>
                <w:rFonts w:ascii="Arial" w:hAnsi="Arial" w:cs="Arial"/>
                <w:sz w:val="22"/>
                <w:szCs w:val="22"/>
              </w:rPr>
              <w:t>: Principio de “coreografía” en la ejecución de escalas, arpegios y terceras</w:t>
            </w:r>
            <w:r>
              <w:rPr>
                <w:rFonts w:ascii="Arial" w:hAnsi="Arial" w:cs="Arial"/>
                <w:sz w:val="22"/>
                <w:szCs w:val="22"/>
              </w:rPr>
              <w:t xml:space="preserve"> en las tonalidades que corresponden al nivel</w:t>
            </w:r>
            <w:r w:rsidRPr="00830002">
              <w:rPr>
                <w:rFonts w:ascii="Arial" w:hAnsi="Arial" w:cs="Arial"/>
                <w:sz w:val="22"/>
                <w:szCs w:val="22"/>
              </w:rPr>
              <w:t>. Adecuación de la posición de las manos a los requerimientos de cada “coreografía”. Agilidad. Precisión rítmica.</w:t>
            </w:r>
            <w:r>
              <w:rPr>
                <w:rFonts w:ascii="Arial" w:hAnsi="Arial" w:cs="Arial"/>
                <w:sz w:val="22"/>
                <w:szCs w:val="22"/>
              </w:rPr>
              <w:t xml:space="preserve"> Progresivo a</w:t>
            </w:r>
            <w:r w:rsidRPr="00830002">
              <w:rPr>
                <w:rFonts w:ascii="Arial" w:hAnsi="Arial" w:cs="Arial"/>
                <w:sz w:val="22"/>
                <w:szCs w:val="22"/>
              </w:rPr>
              <w:t>utomatismo.</w:t>
            </w:r>
          </w:p>
          <w:p w:rsidR="00A8550C" w:rsidRDefault="00A8550C" w:rsidP="003B1963">
            <w:pPr>
              <w:pStyle w:val="Sangra2detindependiente"/>
              <w:suppressAutoHyphens w:val="0"/>
              <w:spacing w:after="0" w:line="240" w:lineRule="auto"/>
              <w:ind w:left="0"/>
              <w:jc w:val="both"/>
              <w:rPr>
                <w:rFonts w:ascii="Arial" w:hAnsi="Arial" w:cs="Arial"/>
                <w:sz w:val="22"/>
                <w:szCs w:val="22"/>
              </w:rPr>
            </w:pPr>
            <w:r w:rsidRPr="00913F56">
              <w:rPr>
                <w:rFonts w:ascii="Arial" w:hAnsi="Arial" w:cs="Arial"/>
                <w:b/>
                <w:sz w:val="22"/>
                <w:szCs w:val="22"/>
              </w:rPr>
              <w:t>Articulación</w:t>
            </w:r>
            <w:r>
              <w:rPr>
                <w:rFonts w:ascii="Arial" w:hAnsi="Arial" w:cs="Arial"/>
                <w:sz w:val="22"/>
                <w:szCs w:val="22"/>
              </w:rPr>
              <w:t>: R</w:t>
            </w:r>
            <w:r w:rsidRPr="00830002">
              <w:rPr>
                <w:rFonts w:ascii="Arial" w:hAnsi="Arial" w:cs="Arial"/>
                <w:sz w:val="22"/>
                <w:szCs w:val="22"/>
              </w:rPr>
              <w:t xml:space="preserve">esolución </w:t>
            </w:r>
            <w:r>
              <w:rPr>
                <w:rFonts w:ascii="Arial" w:hAnsi="Arial" w:cs="Arial"/>
                <w:sz w:val="22"/>
                <w:szCs w:val="22"/>
              </w:rPr>
              <w:t xml:space="preserve">de la dicción </w:t>
            </w:r>
            <w:r w:rsidRPr="00830002">
              <w:rPr>
                <w:rFonts w:ascii="Arial" w:hAnsi="Arial" w:cs="Arial"/>
                <w:sz w:val="22"/>
                <w:szCs w:val="22"/>
              </w:rPr>
              <w:t>de las obras indicadas</w:t>
            </w:r>
            <w:r>
              <w:rPr>
                <w:rFonts w:ascii="Arial" w:hAnsi="Arial" w:cs="Arial"/>
                <w:sz w:val="22"/>
                <w:szCs w:val="22"/>
              </w:rPr>
              <w:t xml:space="preserve"> para el nivel</w:t>
            </w:r>
            <w:r w:rsidRPr="00830002">
              <w:rPr>
                <w:rFonts w:ascii="Arial" w:hAnsi="Arial" w:cs="Arial"/>
                <w:sz w:val="22"/>
                <w:szCs w:val="22"/>
              </w:rPr>
              <w:t>.</w:t>
            </w:r>
            <w:r>
              <w:rPr>
                <w:rFonts w:ascii="Arial" w:hAnsi="Arial" w:cs="Arial"/>
                <w:sz w:val="22"/>
                <w:szCs w:val="22"/>
              </w:rPr>
              <w:t xml:space="preserve"> Coordinación lengua – dedos.</w:t>
            </w:r>
          </w:p>
          <w:p w:rsidR="00A8550C" w:rsidRPr="00E06690" w:rsidRDefault="00A8550C" w:rsidP="003B1963"/>
        </w:tc>
      </w:tr>
      <w:tr w:rsidR="00A8550C" w:rsidTr="003B1963">
        <w:trPr>
          <w:trHeight w:val="381"/>
        </w:trPr>
        <w:tc>
          <w:tcPr>
            <w:tcW w:w="2399" w:type="dxa"/>
            <w:tcBorders>
              <w:top w:val="thinThickLargeGap" w:sz="6" w:space="0" w:color="C0C0C0"/>
              <w:left w:val="thinThickLargeGap" w:sz="6" w:space="0" w:color="C0C0C0"/>
              <w:bottom w:val="thinThickLargeGap" w:sz="6" w:space="0" w:color="C0C0C0"/>
            </w:tcBorders>
            <w:shd w:val="clear" w:color="auto" w:fill="auto"/>
            <w:vAlign w:val="center"/>
          </w:tcPr>
          <w:p w:rsidR="00A8550C" w:rsidRDefault="00A8550C" w:rsidP="003B1963">
            <w:pPr>
              <w:rPr>
                <w:rFonts w:ascii="Arial" w:hAnsi="Arial" w:cs="Arial"/>
                <w:b/>
                <w:sz w:val="22"/>
                <w:szCs w:val="22"/>
              </w:rPr>
            </w:pPr>
            <w:r>
              <w:rPr>
                <w:rFonts w:ascii="Arial" w:hAnsi="Arial" w:cs="Arial"/>
                <w:b/>
                <w:sz w:val="22"/>
                <w:szCs w:val="22"/>
              </w:rPr>
              <w:t>EJE 3</w:t>
            </w:r>
          </w:p>
          <w:p w:rsidR="00A8550C" w:rsidRDefault="00A8550C" w:rsidP="003B1963">
            <w:pPr>
              <w:rPr>
                <w:rFonts w:ascii="Arial" w:hAnsi="Arial" w:cs="Arial"/>
                <w:b/>
                <w:sz w:val="22"/>
                <w:szCs w:val="22"/>
              </w:rPr>
            </w:pPr>
            <w:r w:rsidRPr="009F0506">
              <w:rPr>
                <w:rFonts w:ascii="Arial" w:hAnsi="Arial" w:cs="Arial"/>
                <w:b/>
                <w:sz w:val="22"/>
                <w:szCs w:val="22"/>
              </w:rPr>
              <w:t>Discurso musical</w:t>
            </w:r>
            <w:r>
              <w:rPr>
                <w:rFonts w:ascii="Arial" w:hAnsi="Arial" w:cs="Arial"/>
                <w:b/>
                <w:sz w:val="22"/>
                <w:szCs w:val="22"/>
              </w:rPr>
              <w:t xml:space="preserve"> </w:t>
            </w:r>
          </w:p>
          <w:p w:rsidR="00A8550C" w:rsidRPr="009F0506" w:rsidRDefault="00A8550C" w:rsidP="003B1963">
            <w:pPr>
              <w:rPr>
                <w:rFonts w:ascii="Calibri" w:hAnsi="Calibri" w:cs="Arial"/>
                <w:sz w:val="22"/>
                <w:szCs w:val="22"/>
                <w:lang w:eastAsia="es-AR"/>
              </w:rPr>
            </w:pPr>
          </w:p>
        </w:tc>
        <w:tc>
          <w:tcPr>
            <w:tcW w:w="7018" w:type="dxa"/>
            <w:gridSpan w:val="2"/>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Default="00A8550C" w:rsidP="003B1963">
            <w:pPr>
              <w:pStyle w:val="Prrafodelista"/>
              <w:spacing w:after="0" w:line="240" w:lineRule="auto"/>
              <w:ind w:left="0"/>
              <w:jc w:val="both"/>
              <w:rPr>
                <w:rFonts w:ascii="Arial" w:hAnsi="Arial" w:cs="Arial"/>
              </w:rPr>
            </w:pPr>
          </w:p>
          <w:p w:rsidR="00A8550C" w:rsidRDefault="00A8550C" w:rsidP="003B1963">
            <w:pPr>
              <w:pStyle w:val="Prrafodelista"/>
              <w:spacing w:after="0" w:line="240" w:lineRule="auto"/>
              <w:ind w:left="0"/>
              <w:jc w:val="both"/>
              <w:rPr>
                <w:rFonts w:ascii="Arial" w:hAnsi="Arial" w:cs="Arial"/>
              </w:rPr>
            </w:pPr>
            <w:r w:rsidRPr="00FE11F9">
              <w:rPr>
                <w:rFonts w:ascii="Arial" w:hAnsi="Arial" w:cs="Arial"/>
              </w:rPr>
              <w:t>Sentid</w:t>
            </w:r>
            <w:r>
              <w:rPr>
                <w:rFonts w:ascii="Arial" w:hAnsi="Arial" w:cs="Arial"/>
              </w:rPr>
              <w:t>o formal</w:t>
            </w:r>
            <w:r w:rsidRPr="00FE11F9">
              <w:rPr>
                <w:rFonts w:ascii="Arial" w:hAnsi="Arial" w:cs="Arial"/>
              </w:rPr>
              <w:t>. Control del tempo de</w:t>
            </w:r>
            <w:r>
              <w:rPr>
                <w:rFonts w:ascii="Arial" w:hAnsi="Arial" w:cs="Arial"/>
              </w:rPr>
              <w:t xml:space="preserve"> </w:t>
            </w:r>
            <w:r w:rsidRPr="00FE11F9">
              <w:rPr>
                <w:rFonts w:ascii="Arial" w:hAnsi="Arial" w:cs="Arial"/>
              </w:rPr>
              <w:t xml:space="preserve">ejecución. Coordinación de los </w:t>
            </w:r>
            <w:r>
              <w:rPr>
                <w:rFonts w:ascii="Arial" w:hAnsi="Arial" w:cs="Arial"/>
              </w:rPr>
              <w:t>aspectos enunciados en los ítem</w:t>
            </w:r>
            <w:r w:rsidRPr="00FE11F9">
              <w:rPr>
                <w:rFonts w:ascii="Arial" w:hAnsi="Arial" w:cs="Arial"/>
              </w:rPr>
              <w:t>s anteriores, en función de logra</w:t>
            </w:r>
            <w:r>
              <w:rPr>
                <w:rFonts w:ascii="Arial" w:hAnsi="Arial" w:cs="Arial"/>
              </w:rPr>
              <w:t xml:space="preserve">r un discurso inteligible. </w:t>
            </w:r>
            <w:r w:rsidRPr="00FE11F9">
              <w:rPr>
                <w:rFonts w:ascii="Arial" w:hAnsi="Arial" w:cs="Arial"/>
              </w:rPr>
              <w:t>Resolució</w:t>
            </w:r>
            <w:r>
              <w:rPr>
                <w:rFonts w:ascii="Arial" w:hAnsi="Arial" w:cs="Arial"/>
              </w:rPr>
              <w:t xml:space="preserve">n del fraseo </w:t>
            </w:r>
            <w:r w:rsidRPr="00FE11F9">
              <w:rPr>
                <w:rFonts w:ascii="Arial" w:hAnsi="Arial" w:cs="Arial"/>
              </w:rPr>
              <w:t>de cada obra.</w:t>
            </w:r>
            <w:r>
              <w:rPr>
                <w:rFonts w:ascii="Arial" w:hAnsi="Arial" w:cs="Arial"/>
              </w:rPr>
              <w:t xml:space="preserve"> </w:t>
            </w:r>
            <w:r w:rsidRPr="00FE11F9">
              <w:rPr>
                <w:rFonts w:ascii="Arial" w:hAnsi="Arial" w:cs="Arial"/>
              </w:rPr>
              <w:t>Desarrollo de la memoria musical</w:t>
            </w:r>
            <w:r>
              <w:rPr>
                <w:rFonts w:ascii="Arial" w:hAnsi="Arial" w:cs="Arial"/>
              </w:rPr>
              <w:t>.</w:t>
            </w:r>
          </w:p>
          <w:p w:rsidR="00A8550C" w:rsidRPr="00E06690" w:rsidRDefault="00A8550C" w:rsidP="003B1963"/>
        </w:tc>
      </w:tr>
      <w:tr w:rsidR="00A8550C" w:rsidTr="003B1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185"/>
        </w:trPr>
        <w:tc>
          <w:tcPr>
            <w:tcW w:w="2399" w:type="dxa"/>
          </w:tcPr>
          <w:p w:rsidR="00A8550C" w:rsidRPr="00BF2CCE" w:rsidRDefault="00A8550C" w:rsidP="003B1963">
            <w:pPr>
              <w:autoSpaceDE w:val="0"/>
              <w:ind w:left="115"/>
              <w:jc w:val="both"/>
              <w:rPr>
                <w:rFonts w:ascii="Calibri" w:hAnsi="Calibri" w:cs="Arial"/>
                <w:color w:val="FF0000"/>
                <w:sz w:val="18"/>
                <w:szCs w:val="16"/>
                <w:lang w:eastAsia="es-AR"/>
              </w:rPr>
            </w:pPr>
          </w:p>
          <w:p w:rsidR="00A8550C" w:rsidRDefault="00A8550C" w:rsidP="003B1963">
            <w:pPr>
              <w:rPr>
                <w:rFonts w:ascii="Arial" w:hAnsi="Arial" w:cs="Arial"/>
                <w:b/>
                <w:sz w:val="22"/>
                <w:szCs w:val="22"/>
              </w:rPr>
            </w:pPr>
            <w:r>
              <w:rPr>
                <w:rFonts w:ascii="Arial" w:hAnsi="Arial" w:cs="Arial"/>
                <w:b/>
                <w:sz w:val="22"/>
                <w:szCs w:val="22"/>
              </w:rPr>
              <w:t>EJE 4</w:t>
            </w:r>
          </w:p>
          <w:p w:rsidR="00A8550C" w:rsidRPr="00BF2CCE" w:rsidRDefault="00A8550C" w:rsidP="003B1963">
            <w:pPr>
              <w:autoSpaceDE w:val="0"/>
              <w:spacing w:line="360" w:lineRule="auto"/>
              <w:ind w:left="115"/>
              <w:jc w:val="both"/>
              <w:rPr>
                <w:rFonts w:ascii="Calibri" w:hAnsi="Calibri" w:cs="Arial"/>
                <w:b/>
                <w:color w:val="000000"/>
                <w:sz w:val="22"/>
                <w:szCs w:val="22"/>
                <w:lang w:eastAsia="es-AR"/>
              </w:rPr>
            </w:pPr>
            <w:proofErr w:type="spellStart"/>
            <w:r w:rsidRPr="00BF2CCE">
              <w:rPr>
                <w:rFonts w:ascii="Arial" w:hAnsi="Arial" w:cs="Arial"/>
                <w:b/>
                <w:sz w:val="22"/>
                <w:szCs w:val="22"/>
              </w:rPr>
              <w:t>Audiopercepción</w:t>
            </w:r>
            <w:proofErr w:type="spellEnd"/>
          </w:p>
          <w:p w:rsidR="00A8550C" w:rsidRDefault="00A8550C" w:rsidP="003B1963">
            <w:pPr>
              <w:autoSpaceDE w:val="0"/>
              <w:spacing w:line="360" w:lineRule="auto"/>
              <w:ind w:left="115"/>
              <w:jc w:val="both"/>
              <w:rPr>
                <w:rFonts w:ascii="Calibri" w:hAnsi="Calibri" w:cs="Arial"/>
                <w:color w:val="FF0000"/>
                <w:sz w:val="18"/>
                <w:szCs w:val="16"/>
                <w:lang w:eastAsia="es-AR"/>
              </w:rPr>
            </w:pPr>
          </w:p>
        </w:tc>
        <w:tc>
          <w:tcPr>
            <w:tcW w:w="3583" w:type="dxa"/>
            <w:tcBorders>
              <w:right w:val="nil"/>
            </w:tcBorders>
          </w:tcPr>
          <w:p w:rsidR="00A8550C" w:rsidRDefault="00A8550C" w:rsidP="003B1963">
            <w:pPr>
              <w:suppressAutoHyphens w:val="0"/>
              <w:rPr>
                <w:rFonts w:ascii="Calibri" w:hAnsi="Calibri" w:cs="Arial"/>
                <w:color w:val="FF0000"/>
                <w:sz w:val="18"/>
                <w:szCs w:val="16"/>
                <w:lang w:eastAsia="es-AR"/>
              </w:rPr>
            </w:pPr>
          </w:p>
          <w:p w:rsidR="00A8550C" w:rsidRDefault="00A8550C" w:rsidP="003B1963">
            <w:pPr>
              <w:pStyle w:val="Prrafodelista"/>
              <w:spacing w:after="0" w:line="240" w:lineRule="auto"/>
              <w:ind w:left="0"/>
              <w:rPr>
                <w:rFonts w:ascii="Arial" w:hAnsi="Arial" w:cs="Arial"/>
              </w:rPr>
            </w:pPr>
            <w:r>
              <w:rPr>
                <w:rFonts w:ascii="Arial" w:hAnsi="Arial" w:cs="Arial"/>
              </w:rPr>
              <w:t xml:space="preserve">Reconocimiento aural de </w:t>
            </w:r>
            <w:r w:rsidRPr="00FE11F9">
              <w:rPr>
                <w:rFonts w:ascii="Arial" w:hAnsi="Arial" w:cs="Arial"/>
              </w:rPr>
              <w:t>elementos del discurso musical</w:t>
            </w:r>
            <w:r>
              <w:rPr>
                <w:rFonts w:ascii="Arial" w:hAnsi="Arial" w:cs="Arial"/>
              </w:rPr>
              <w:t xml:space="preserve"> en las obras seleccionadas</w:t>
            </w:r>
            <w:r w:rsidRPr="00FE11F9">
              <w:rPr>
                <w:rFonts w:ascii="Arial" w:hAnsi="Arial" w:cs="Arial"/>
              </w:rPr>
              <w:t>. Audición crítica de la propia ejecución en función de poder realizar ajustes en la misma (de afinación, volumen, color, etc.).</w:t>
            </w:r>
          </w:p>
          <w:p w:rsidR="00A8550C" w:rsidRPr="00BF2CCE" w:rsidRDefault="00A8550C" w:rsidP="003B1963">
            <w:pPr>
              <w:pStyle w:val="Prrafodelista"/>
              <w:spacing w:after="0" w:line="240" w:lineRule="auto"/>
              <w:ind w:left="0"/>
              <w:rPr>
                <w:rFonts w:cs="Arial"/>
                <w:color w:val="FF0000"/>
                <w:sz w:val="18"/>
                <w:szCs w:val="16"/>
                <w:lang w:eastAsia="es-AR"/>
              </w:rPr>
            </w:pPr>
          </w:p>
        </w:tc>
        <w:tc>
          <w:tcPr>
            <w:tcW w:w="3435" w:type="dxa"/>
            <w:tcBorders>
              <w:left w:val="nil"/>
            </w:tcBorders>
            <w:shd w:val="clear" w:color="auto" w:fill="auto"/>
          </w:tcPr>
          <w:p w:rsidR="00A8550C" w:rsidRDefault="00A8550C" w:rsidP="003B1963">
            <w:pPr>
              <w:suppressAutoHyphens w:val="0"/>
              <w:rPr>
                <w:rFonts w:ascii="Calibri" w:hAnsi="Calibri" w:cs="Arial"/>
                <w:color w:val="FF0000"/>
                <w:sz w:val="18"/>
                <w:szCs w:val="16"/>
                <w:lang w:eastAsia="es-AR"/>
              </w:rPr>
            </w:pPr>
          </w:p>
        </w:tc>
      </w:tr>
      <w:tr w:rsidR="00A8550C" w:rsidTr="003B1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00"/>
        </w:trPr>
        <w:tc>
          <w:tcPr>
            <w:tcW w:w="2399" w:type="dxa"/>
          </w:tcPr>
          <w:p w:rsidR="00A8550C" w:rsidRDefault="00A8550C" w:rsidP="003B1963">
            <w:pPr>
              <w:rPr>
                <w:rFonts w:ascii="Arial" w:hAnsi="Arial" w:cs="Arial"/>
                <w:b/>
                <w:sz w:val="22"/>
                <w:szCs w:val="22"/>
              </w:rPr>
            </w:pPr>
          </w:p>
          <w:p w:rsidR="00A8550C" w:rsidRPr="00BF2CCE" w:rsidRDefault="00A8550C" w:rsidP="003B1963">
            <w:pPr>
              <w:rPr>
                <w:rFonts w:ascii="Arial" w:hAnsi="Arial" w:cs="Arial"/>
                <w:b/>
                <w:sz w:val="22"/>
                <w:szCs w:val="22"/>
              </w:rPr>
            </w:pPr>
            <w:r w:rsidRPr="00BF2CCE">
              <w:rPr>
                <w:rFonts w:ascii="Arial" w:hAnsi="Arial" w:cs="Arial"/>
                <w:b/>
                <w:sz w:val="22"/>
                <w:szCs w:val="22"/>
              </w:rPr>
              <w:t>EJE 5</w:t>
            </w:r>
          </w:p>
          <w:p w:rsidR="00A8550C" w:rsidRDefault="00A8550C" w:rsidP="003B1963">
            <w:pPr>
              <w:autoSpaceDE w:val="0"/>
              <w:ind w:left="115"/>
              <w:jc w:val="both"/>
              <w:rPr>
                <w:rFonts w:ascii="Calibri" w:hAnsi="Calibri" w:cs="Arial"/>
                <w:b/>
                <w:color w:val="000000"/>
                <w:sz w:val="22"/>
                <w:szCs w:val="22"/>
                <w:lang w:eastAsia="es-AR"/>
              </w:rPr>
            </w:pPr>
            <w:r w:rsidRPr="00BF2CCE">
              <w:rPr>
                <w:rFonts w:ascii="Arial" w:hAnsi="Arial" w:cs="Arial"/>
                <w:b/>
                <w:sz w:val="22"/>
                <w:szCs w:val="22"/>
              </w:rPr>
              <w:t>Estudio autorregulado</w:t>
            </w:r>
          </w:p>
        </w:tc>
        <w:tc>
          <w:tcPr>
            <w:tcW w:w="7018" w:type="dxa"/>
            <w:gridSpan w:val="2"/>
          </w:tcPr>
          <w:p w:rsidR="00A8550C" w:rsidRDefault="00A8550C" w:rsidP="003B1963">
            <w:pPr>
              <w:pStyle w:val="Prrafodelista"/>
              <w:spacing w:after="0" w:line="240" w:lineRule="auto"/>
              <w:ind w:left="0"/>
              <w:jc w:val="both"/>
              <w:rPr>
                <w:rFonts w:ascii="Arial" w:hAnsi="Arial" w:cs="Arial"/>
              </w:rPr>
            </w:pPr>
          </w:p>
          <w:p w:rsidR="00A8550C" w:rsidRPr="00AC5AB4" w:rsidRDefault="00A8550C" w:rsidP="003B1963">
            <w:pPr>
              <w:pStyle w:val="Prrafodelista"/>
              <w:spacing w:after="0" w:line="240" w:lineRule="auto"/>
              <w:ind w:left="0"/>
              <w:jc w:val="both"/>
              <w:rPr>
                <w:rFonts w:ascii="Arial" w:hAnsi="Arial" w:cs="Arial"/>
                <w:b/>
              </w:rPr>
            </w:pPr>
            <w:r w:rsidRPr="00FE11F9">
              <w:rPr>
                <w:rFonts w:ascii="Arial" w:hAnsi="Arial" w:cs="Arial"/>
              </w:rPr>
              <w:t xml:space="preserve">Creación del estado </w:t>
            </w:r>
            <w:proofErr w:type="spellStart"/>
            <w:r w:rsidRPr="00FE11F9">
              <w:rPr>
                <w:rFonts w:ascii="Arial" w:hAnsi="Arial" w:cs="Arial"/>
              </w:rPr>
              <w:t>psico</w:t>
            </w:r>
            <w:proofErr w:type="spellEnd"/>
            <w:r w:rsidRPr="00FE11F9">
              <w:rPr>
                <w:rFonts w:ascii="Arial" w:hAnsi="Arial" w:cs="Arial"/>
              </w:rPr>
              <w:t>-físico de trabajo</w:t>
            </w:r>
            <w:r>
              <w:rPr>
                <w:rFonts w:ascii="Arial" w:hAnsi="Arial" w:cs="Arial"/>
              </w:rPr>
              <w:t xml:space="preserve"> en el estudio personal</w:t>
            </w:r>
            <w:r w:rsidRPr="00FE11F9">
              <w:rPr>
                <w:rFonts w:ascii="Arial" w:hAnsi="Arial" w:cs="Arial"/>
              </w:rPr>
              <w:t>. Estrategias globales de trabajo: distribución del tiempo, movilización y adaptación de conocimientos, elaboración y uso autónomo de estrategias de estudio.</w:t>
            </w:r>
            <w:r>
              <w:rPr>
                <w:rFonts w:ascii="Arial" w:hAnsi="Arial" w:cs="Arial"/>
              </w:rPr>
              <w:t xml:space="preserve"> Autorreflexión sobre los resultados de cada proceso emprendido. </w:t>
            </w:r>
          </w:p>
          <w:p w:rsidR="00A8550C" w:rsidRDefault="00A8550C" w:rsidP="003B1963">
            <w:pPr>
              <w:autoSpaceDE w:val="0"/>
              <w:spacing w:line="360" w:lineRule="auto"/>
              <w:ind w:left="115"/>
              <w:jc w:val="both"/>
              <w:rPr>
                <w:rFonts w:ascii="Calibri" w:hAnsi="Calibri" w:cs="Arial"/>
                <w:b/>
                <w:color w:val="000000"/>
                <w:sz w:val="22"/>
                <w:szCs w:val="22"/>
                <w:lang w:eastAsia="es-AR"/>
              </w:rPr>
            </w:pPr>
          </w:p>
        </w:tc>
      </w:tr>
      <w:tr w:rsidR="00A8550C" w:rsidTr="003B1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90"/>
        </w:trPr>
        <w:tc>
          <w:tcPr>
            <w:tcW w:w="2400" w:type="dxa"/>
          </w:tcPr>
          <w:p w:rsidR="00A8550C" w:rsidRDefault="00A8550C" w:rsidP="003B1963">
            <w:pPr>
              <w:rPr>
                <w:rFonts w:ascii="Arial" w:hAnsi="Arial" w:cs="Arial"/>
                <w:b/>
                <w:sz w:val="22"/>
                <w:szCs w:val="22"/>
              </w:rPr>
            </w:pPr>
          </w:p>
          <w:p w:rsidR="00A8550C" w:rsidRDefault="00A8550C" w:rsidP="003B1963">
            <w:pPr>
              <w:rPr>
                <w:rFonts w:ascii="Arial" w:hAnsi="Arial" w:cs="Arial"/>
                <w:b/>
                <w:sz w:val="22"/>
                <w:szCs w:val="22"/>
              </w:rPr>
            </w:pPr>
            <w:r>
              <w:rPr>
                <w:rFonts w:ascii="Arial" w:hAnsi="Arial" w:cs="Arial"/>
                <w:b/>
                <w:sz w:val="22"/>
                <w:szCs w:val="22"/>
              </w:rPr>
              <w:t>EJE 6</w:t>
            </w:r>
          </w:p>
          <w:p w:rsidR="00A8550C" w:rsidRDefault="00A8550C" w:rsidP="003B1963">
            <w:pPr>
              <w:autoSpaceDE w:val="0"/>
              <w:ind w:left="115"/>
              <w:jc w:val="both"/>
              <w:rPr>
                <w:rFonts w:ascii="Calibri" w:hAnsi="Calibri" w:cs="Arial"/>
                <w:b/>
                <w:color w:val="000000"/>
                <w:sz w:val="22"/>
                <w:szCs w:val="22"/>
                <w:lang w:eastAsia="es-AR"/>
              </w:rPr>
            </w:pPr>
            <w:r>
              <w:rPr>
                <w:rFonts w:ascii="Arial" w:hAnsi="Arial" w:cs="Arial"/>
                <w:b/>
                <w:sz w:val="22"/>
                <w:szCs w:val="22"/>
              </w:rPr>
              <w:t xml:space="preserve">Comunicación </w:t>
            </w:r>
            <w:r w:rsidRPr="00AC5AB4">
              <w:rPr>
                <w:rFonts w:ascii="Arial" w:hAnsi="Arial" w:cs="Arial"/>
                <w:b/>
                <w:sz w:val="22"/>
                <w:szCs w:val="22"/>
              </w:rPr>
              <w:t>musical interpersonal</w:t>
            </w:r>
          </w:p>
          <w:p w:rsidR="00A8550C" w:rsidRDefault="00A8550C" w:rsidP="003B1963">
            <w:pPr>
              <w:autoSpaceDE w:val="0"/>
              <w:spacing w:line="360" w:lineRule="auto"/>
              <w:ind w:left="115"/>
              <w:jc w:val="both"/>
              <w:rPr>
                <w:rFonts w:ascii="Calibri" w:hAnsi="Calibri" w:cs="Arial"/>
                <w:b/>
                <w:color w:val="000000"/>
                <w:sz w:val="22"/>
                <w:szCs w:val="22"/>
                <w:lang w:eastAsia="es-AR"/>
              </w:rPr>
            </w:pPr>
          </w:p>
        </w:tc>
        <w:tc>
          <w:tcPr>
            <w:tcW w:w="7017" w:type="dxa"/>
            <w:gridSpan w:val="2"/>
          </w:tcPr>
          <w:p w:rsidR="00A8550C" w:rsidRDefault="00A8550C" w:rsidP="003B1963">
            <w:pPr>
              <w:suppressAutoHyphens w:val="0"/>
              <w:rPr>
                <w:rFonts w:ascii="Calibri" w:hAnsi="Calibri" w:cs="Arial"/>
                <w:b/>
                <w:color w:val="000000"/>
                <w:sz w:val="22"/>
                <w:szCs w:val="22"/>
                <w:lang w:eastAsia="es-AR"/>
              </w:rPr>
            </w:pPr>
          </w:p>
          <w:p w:rsidR="00A8550C" w:rsidRDefault="00A8550C" w:rsidP="003B1963">
            <w:pPr>
              <w:autoSpaceDE w:val="0"/>
              <w:jc w:val="both"/>
              <w:rPr>
                <w:rFonts w:ascii="Arial" w:hAnsi="Arial" w:cs="Arial"/>
                <w:sz w:val="22"/>
                <w:szCs w:val="22"/>
              </w:rPr>
            </w:pPr>
            <w:r w:rsidRPr="00AC5AB4">
              <w:rPr>
                <w:rFonts w:ascii="Arial" w:hAnsi="Arial" w:cs="Arial"/>
                <w:sz w:val="22"/>
                <w:szCs w:val="22"/>
              </w:rPr>
              <w:t>Adecuación de la propia ejecución a cont</w:t>
            </w:r>
            <w:r>
              <w:rPr>
                <w:rFonts w:ascii="Arial" w:hAnsi="Arial" w:cs="Arial"/>
                <w:sz w:val="22"/>
                <w:szCs w:val="22"/>
              </w:rPr>
              <w:t>extos de interpretación</w:t>
            </w:r>
            <w:r w:rsidRPr="00AC5AB4">
              <w:rPr>
                <w:rFonts w:ascii="Arial" w:hAnsi="Arial" w:cs="Arial"/>
                <w:sz w:val="22"/>
                <w:szCs w:val="22"/>
              </w:rPr>
              <w:t xml:space="preserve">. Comunicación interpersonal a través del gesto y el sonido. Desarrollo de la personalidad escénica: manejo de los códigos </w:t>
            </w:r>
            <w:proofErr w:type="spellStart"/>
            <w:r w:rsidRPr="00AC5AB4">
              <w:rPr>
                <w:rFonts w:ascii="Arial" w:hAnsi="Arial" w:cs="Arial"/>
                <w:sz w:val="22"/>
                <w:szCs w:val="22"/>
              </w:rPr>
              <w:t>concertísticos</w:t>
            </w:r>
            <w:proofErr w:type="spellEnd"/>
            <w:r>
              <w:rPr>
                <w:rFonts w:ascii="Arial" w:hAnsi="Arial" w:cs="Arial"/>
                <w:sz w:val="22"/>
                <w:szCs w:val="22"/>
              </w:rPr>
              <w:t xml:space="preserve"> de acuerdo a diversos contextos. C</w:t>
            </w:r>
            <w:r w:rsidRPr="00AC5AB4">
              <w:rPr>
                <w:rFonts w:ascii="Arial" w:hAnsi="Arial" w:cs="Arial"/>
                <w:sz w:val="22"/>
                <w:szCs w:val="22"/>
              </w:rPr>
              <w:t xml:space="preserve">ontrol de la ansiedad, concentración, memoria, capacidad de expresión. Autocrítica constructiva, manejo </w:t>
            </w:r>
            <w:r w:rsidRPr="00AC5AB4">
              <w:rPr>
                <w:rFonts w:ascii="Arial" w:hAnsi="Arial" w:cs="Arial"/>
                <w:sz w:val="22"/>
                <w:szCs w:val="22"/>
              </w:rPr>
              <w:lastRenderedPageBreak/>
              <w:t>del éxito y del fracaso</w:t>
            </w:r>
            <w:r>
              <w:rPr>
                <w:rFonts w:ascii="Arial" w:hAnsi="Arial" w:cs="Arial"/>
                <w:sz w:val="22"/>
                <w:szCs w:val="22"/>
              </w:rPr>
              <w:t xml:space="preserve"> en el estudio</w:t>
            </w:r>
            <w:r w:rsidRPr="00AC5AB4">
              <w:rPr>
                <w:rFonts w:ascii="Arial" w:hAnsi="Arial" w:cs="Arial"/>
                <w:sz w:val="22"/>
                <w:szCs w:val="22"/>
              </w:rPr>
              <w:t>.</w:t>
            </w:r>
          </w:p>
          <w:p w:rsidR="00A8550C" w:rsidRDefault="00A8550C" w:rsidP="003B1963">
            <w:pPr>
              <w:autoSpaceDE w:val="0"/>
              <w:jc w:val="both"/>
              <w:rPr>
                <w:rFonts w:ascii="Calibri" w:hAnsi="Calibri" w:cs="Arial"/>
                <w:b/>
                <w:color w:val="000000"/>
                <w:sz w:val="22"/>
                <w:szCs w:val="22"/>
                <w:lang w:eastAsia="es-AR"/>
              </w:rPr>
            </w:pPr>
          </w:p>
        </w:tc>
      </w:tr>
      <w:tr w:rsidR="00A8550C" w:rsidTr="003B1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0"/>
        </w:trPr>
        <w:tc>
          <w:tcPr>
            <w:tcW w:w="2400" w:type="dxa"/>
          </w:tcPr>
          <w:p w:rsidR="00A8550C" w:rsidRDefault="00A8550C" w:rsidP="003B1963">
            <w:pPr>
              <w:rPr>
                <w:rFonts w:ascii="Arial" w:hAnsi="Arial" w:cs="Arial"/>
                <w:b/>
                <w:sz w:val="22"/>
                <w:szCs w:val="22"/>
              </w:rPr>
            </w:pPr>
          </w:p>
          <w:p w:rsidR="00A8550C" w:rsidRDefault="00A8550C" w:rsidP="003B1963">
            <w:pPr>
              <w:rPr>
                <w:rFonts w:ascii="Arial" w:hAnsi="Arial" w:cs="Arial"/>
                <w:b/>
                <w:sz w:val="22"/>
                <w:szCs w:val="22"/>
              </w:rPr>
            </w:pPr>
            <w:r>
              <w:rPr>
                <w:rFonts w:ascii="Arial" w:hAnsi="Arial" w:cs="Arial"/>
                <w:b/>
                <w:sz w:val="22"/>
                <w:szCs w:val="22"/>
              </w:rPr>
              <w:t>EJE 7</w:t>
            </w:r>
          </w:p>
          <w:p w:rsidR="00A8550C" w:rsidRDefault="00A8550C" w:rsidP="003B1963">
            <w:pPr>
              <w:autoSpaceDE w:val="0"/>
              <w:ind w:left="115"/>
              <w:rPr>
                <w:rFonts w:ascii="Calibri" w:hAnsi="Calibri" w:cs="Arial"/>
                <w:b/>
                <w:color w:val="000000"/>
                <w:sz w:val="22"/>
                <w:szCs w:val="22"/>
                <w:lang w:eastAsia="es-AR"/>
              </w:rPr>
            </w:pPr>
            <w:r>
              <w:rPr>
                <w:rFonts w:ascii="Arial" w:hAnsi="Arial" w:cs="Arial"/>
                <w:b/>
                <w:sz w:val="22"/>
                <w:szCs w:val="22"/>
              </w:rPr>
              <w:t xml:space="preserve">Ética </w:t>
            </w:r>
            <w:r w:rsidRPr="00AC5AB4">
              <w:rPr>
                <w:rFonts w:ascii="Arial" w:hAnsi="Arial" w:cs="Arial"/>
                <w:b/>
                <w:sz w:val="22"/>
                <w:szCs w:val="22"/>
              </w:rPr>
              <w:t xml:space="preserve">académica </w:t>
            </w:r>
          </w:p>
        </w:tc>
        <w:tc>
          <w:tcPr>
            <w:tcW w:w="7017" w:type="dxa"/>
            <w:gridSpan w:val="2"/>
          </w:tcPr>
          <w:p w:rsidR="00A8550C" w:rsidRDefault="00A8550C" w:rsidP="003B1963">
            <w:pPr>
              <w:suppressAutoHyphens w:val="0"/>
              <w:rPr>
                <w:rFonts w:ascii="Calibri" w:hAnsi="Calibri" w:cs="Arial"/>
                <w:b/>
                <w:color w:val="000000"/>
                <w:sz w:val="22"/>
                <w:szCs w:val="22"/>
                <w:lang w:eastAsia="es-AR"/>
              </w:rPr>
            </w:pPr>
          </w:p>
          <w:p w:rsidR="00A8550C" w:rsidRDefault="00A8550C" w:rsidP="003B1963">
            <w:pPr>
              <w:pStyle w:val="Sangra2detindependiente"/>
              <w:suppressAutoHyphens w:val="0"/>
              <w:spacing w:after="0" w:line="240" w:lineRule="auto"/>
              <w:ind w:left="0"/>
              <w:jc w:val="both"/>
              <w:rPr>
                <w:rFonts w:ascii="Arial" w:hAnsi="Arial" w:cs="Arial"/>
                <w:sz w:val="22"/>
                <w:szCs w:val="22"/>
              </w:rPr>
            </w:pPr>
            <w:r>
              <w:rPr>
                <w:rFonts w:ascii="Arial" w:hAnsi="Arial" w:cs="Arial"/>
                <w:sz w:val="22"/>
                <w:szCs w:val="22"/>
              </w:rPr>
              <w:t>R</w:t>
            </w:r>
            <w:r w:rsidRPr="00AC5AB4">
              <w:rPr>
                <w:rFonts w:ascii="Arial" w:hAnsi="Arial" w:cs="Arial"/>
                <w:sz w:val="22"/>
                <w:szCs w:val="22"/>
              </w:rPr>
              <w:t>elación con los pares. Actitud colaborativa y soli</w:t>
            </w:r>
            <w:r>
              <w:rPr>
                <w:rFonts w:ascii="Arial" w:hAnsi="Arial" w:cs="Arial"/>
                <w:sz w:val="22"/>
                <w:szCs w:val="22"/>
              </w:rPr>
              <w:t>daria hacia los compañeros. R</w:t>
            </w:r>
            <w:r w:rsidRPr="00AC5AB4">
              <w:rPr>
                <w:rFonts w:ascii="Arial" w:hAnsi="Arial" w:cs="Arial"/>
                <w:sz w:val="22"/>
                <w:szCs w:val="22"/>
              </w:rPr>
              <w:t xml:space="preserve">elación con los docentes. Asistencia, puntualidad y preparación del material de estudio. Actitud hacia la enseñanza-aprendizaje: participación, pensamiento crítico, colaboración. Participación en las actividades organizadas por la cátedra. </w:t>
            </w:r>
          </w:p>
          <w:p w:rsidR="00A8550C" w:rsidRDefault="00A8550C" w:rsidP="003B1963">
            <w:pPr>
              <w:autoSpaceDE w:val="0"/>
              <w:spacing w:line="360" w:lineRule="auto"/>
              <w:jc w:val="both"/>
              <w:rPr>
                <w:rFonts w:ascii="Calibri" w:hAnsi="Calibri" w:cs="Arial"/>
                <w:b/>
                <w:color w:val="000000"/>
                <w:sz w:val="22"/>
                <w:szCs w:val="22"/>
                <w:lang w:eastAsia="es-AR"/>
              </w:rPr>
            </w:pPr>
          </w:p>
        </w:tc>
      </w:tr>
    </w:tbl>
    <w:p w:rsidR="00A8550C" w:rsidRDefault="00A8550C" w:rsidP="00A8550C">
      <w:pPr>
        <w:autoSpaceDE w:val="0"/>
        <w:spacing w:line="360" w:lineRule="auto"/>
        <w:jc w:val="both"/>
        <w:rPr>
          <w:rFonts w:ascii="Calibri" w:hAnsi="Calibri" w:cs="Arial"/>
          <w:b/>
          <w:color w:val="000000"/>
          <w:sz w:val="22"/>
          <w:szCs w:val="22"/>
          <w:lang w:eastAsia="es-AR"/>
        </w:rPr>
      </w:pPr>
    </w:p>
    <w:p w:rsidR="00A8550C" w:rsidRDefault="00A8550C" w:rsidP="00A8550C">
      <w:pPr>
        <w:autoSpaceDE w:val="0"/>
        <w:spacing w:line="360" w:lineRule="auto"/>
        <w:jc w:val="both"/>
      </w:pPr>
      <w:r>
        <w:rPr>
          <w:rFonts w:ascii="Calibri" w:hAnsi="Calibri" w:cs="Arial"/>
          <w:b/>
          <w:color w:val="000000"/>
          <w:sz w:val="22"/>
          <w:szCs w:val="22"/>
          <w:lang w:eastAsia="es-AR"/>
        </w:rPr>
        <w:t>5. ESTRATEGIAS DE ENSEÑANZA Y APRENDIZAJE</w:t>
      </w:r>
    </w:p>
    <w:tbl>
      <w:tblPr>
        <w:tblW w:w="18674" w:type="dxa"/>
        <w:tblInd w:w="-7" w:type="dxa"/>
        <w:tblLayout w:type="fixed"/>
        <w:tblLook w:val="0000" w:firstRow="0" w:lastRow="0" w:firstColumn="0" w:lastColumn="0" w:noHBand="0" w:noVBand="0"/>
      </w:tblPr>
      <w:tblGrid>
        <w:gridCol w:w="9337"/>
        <w:gridCol w:w="9337"/>
      </w:tblGrid>
      <w:tr w:rsidR="00A8550C" w:rsidTr="003B1963">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vAlign w:val="center"/>
          </w:tcPr>
          <w:p w:rsidR="00A8550C" w:rsidRPr="00181D8A" w:rsidRDefault="00A8550C" w:rsidP="003B1963">
            <w:pPr>
              <w:snapToGrid w:val="0"/>
              <w:jc w:val="both"/>
              <w:rPr>
                <w:rFonts w:ascii="Arial" w:hAnsi="Arial" w:cs="Arial"/>
                <w:color w:val="000000"/>
                <w:sz w:val="22"/>
                <w:szCs w:val="22"/>
                <w:lang w:eastAsia="es-AR"/>
              </w:rPr>
            </w:pPr>
          </w:p>
          <w:p w:rsidR="00A8550C" w:rsidRDefault="00A8550C" w:rsidP="003B1963">
            <w:pPr>
              <w:snapToGrid w:val="0"/>
              <w:jc w:val="both"/>
              <w:rPr>
                <w:rFonts w:ascii="Arial" w:hAnsi="Arial" w:cs="Arial"/>
                <w:color w:val="000000"/>
                <w:sz w:val="22"/>
                <w:szCs w:val="22"/>
                <w:lang w:eastAsia="es-AR"/>
              </w:rPr>
            </w:pPr>
            <w:r w:rsidRPr="00181D8A">
              <w:rPr>
                <w:rFonts w:ascii="Arial" w:hAnsi="Arial" w:cs="Arial"/>
                <w:color w:val="000000"/>
                <w:sz w:val="22"/>
                <w:szCs w:val="22"/>
                <w:lang w:eastAsia="es-AR"/>
              </w:rPr>
              <w:t>Con el objetivo de crear un Entorno Ampliado de Aprendizaje, los espacios de encuentro de la Cátedra de Oboe son los siguientes:</w:t>
            </w:r>
          </w:p>
          <w:p w:rsidR="00A8550C" w:rsidRPr="00181D8A" w:rsidRDefault="00A8550C" w:rsidP="003B1963">
            <w:pPr>
              <w:snapToGrid w:val="0"/>
              <w:jc w:val="both"/>
              <w:rPr>
                <w:rFonts w:ascii="Arial" w:hAnsi="Arial" w:cs="Arial"/>
                <w:color w:val="000000"/>
                <w:sz w:val="22"/>
                <w:szCs w:val="22"/>
                <w:lang w:eastAsia="es-AR"/>
              </w:rPr>
            </w:pPr>
          </w:p>
          <w:p w:rsidR="00A8550C" w:rsidRPr="00181D8A" w:rsidRDefault="00A8550C" w:rsidP="003B1963">
            <w:pPr>
              <w:numPr>
                <w:ilvl w:val="0"/>
                <w:numId w:val="3"/>
              </w:numPr>
              <w:snapToGrid w:val="0"/>
              <w:spacing w:line="276" w:lineRule="auto"/>
              <w:jc w:val="both"/>
              <w:rPr>
                <w:rFonts w:ascii="Arial" w:hAnsi="Arial" w:cs="Arial"/>
                <w:b/>
                <w:color w:val="000000"/>
                <w:sz w:val="22"/>
                <w:szCs w:val="22"/>
                <w:lang w:eastAsia="es-AR"/>
              </w:rPr>
            </w:pPr>
            <w:r w:rsidRPr="00181D8A">
              <w:rPr>
                <w:rFonts w:ascii="Arial" w:hAnsi="Arial" w:cs="Arial"/>
                <w:b/>
                <w:color w:val="000000"/>
                <w:sz w:val="22"/>
                <w:szCs w:val="22"/>
                <w:lang w:eastAsia="es-AR"/>
              </w:rPr>
              <w:t>Espacio de aprendizaje personalizado (EAP)</w:t>
            </w:r>
          </w:p>
          <w:p w:rsidR="00A8550C" w:rsidRPr="00181D8A" w:rsidRDefault="00A8550C" w:rsidP="003B1963">
            <w:pPr>
              <w:snapToGrid w:val="0"/>
              <w:ind w:left="360"/>
              <w:jc w:val="both"/>
              <w:rPr>
                <w:rFonts w:ascii="Arial" w:hAnsi="Arial" w:cs="Arial"/>
                <w:color w:val="000000"/>
                <w:sz w:val="22"/>
                <w:szCs w:val="22"/>
                <w:lang w:eastAsia="es-AR"/>
              </w:rPr>
            </w:pPr>
            <w:r w:rsidRPr="00181D8A">
              <w:rPr>
                <w:rFonts w:ascii="Arial" w:hAnsi="Arial" w:cs="Arial"/>
                <w:color w:val="000000"/>
                <w:sz w:val="22"/>
                <w:szCs w:val="22"/>
                <w:lang w:eastAsia="es-AR"/>
              </w:rPr>
              <w:t>Clase individual de 1 hora de duración con frecuencia semanal. En ella se trabajan aspectos técnicos específicos de la ejecución del instrumento, cuidadosamente graduados de acuerdo al nivel individual de cada alumno/a, y se construye el repertorio seleccionado para cada año, en términos de su resolución técnica, estilística y comunicacional.</w:t>
            </w:r>
          </w:p>
          <w:p w:rsidR="00A8550C" w:rsidRPr="00181D8A" w:rsidRDefault="00A8550C" w:rsidP="003B1963">
            <w:pPr>
              <w:numPr>
                <w:ilvl w:val="0"/>
                <w:numId w:val="3"/>
              </w:numPr>
              <w:snapToGrid w:val="0"/>
              <w:spacing w:line="276" w:lineRule="auto"/>
              <w:jc w:val="both"/>
              <w:rPr>
                <w:rFonts w:ascii="Arial" w:hAnsi="Arial" w:cs="Arial"/>
                <w:b/>
                <w:color w:val="000000"/>
                <w:sz w:val="22"/>
                <w:szCs w:val="22"/>
                <w:lang w:eastAsia="es-AR"/>
              </w:rPr>
            </w:pPr>
            <w:r w:rsidRPr="00181D8A">
              <w:rPr>
                <w:rFonts w:ascii="Arial" w:hAnsi="Arial" w:cs="Arial"/>
                <w:b/>
                <w:color w:val="000000"/>
                <w:sz w:val="22"/>
                <w:szCs w:val="22"/>
                <w:lang w:eastAsia="es-AR"/>
              </w:rPr>
              <w:t>Espacio de aprendizaje colaborativo (EAC)</w:t>
            </w:r>
          </w:p>
          <w:p w:rsidR="00A8550C" w:rsidRPr="00181D8A" w:rsidRDefault="00A8550C" w:rsidP="003B1963">
            <w:pPr>
              <w:snapToGrid w:val="0"/>
              <w:ind w:left="360"/>
              <w:jc w:val="both"/>
              <w:rPr>
                <w:rFonts w:ascii="Arial" w:hAnsi="Arial" w:cs="Arial"/>
                <w:color w:val="000000"/>
                <w:sz w:val="22"/>
                <w:szCs w:val="22"/>
                <w:lang w:eastAsia="es-AR"/>
              </w:rPr>
            </w:pPr>
            <w:r w:rsidRPr="00181D8A">
              <w:rPr>
                <w:rFonts w:ascii="Arial" w:hAnsi="Arial" w:cs="Arial"/>
                <w:color w:val="000000"/>
                <w:sz w:val="22"/>
                <w:szCs w:val="22"/>
                <w:lang w:eastAsia="es-AR"/>
              </w:rPr>
              <w:t>Reunión mensual de todo el alumnado de la cátedra, de dos horas de duración. En ella se proponen problemas focalizados en la performance, para ser resueltos grupal y colaborativamente, con mínima participación del docente.</w:t>
            </w:r>
          </w:p>
          <w:p w:rsidR="00A8550C" w:rsidRPr="00181D8A" w:rsidRDefault="00A8550C" w:rsidP="003B1963">
            <w:pPr>
              <w:numPr>
                <w:ilvl w:val="0"/>
                <w:numId w:val="3"/>
              </w:numPr>
              <w:snapToGrid w:val="0"/>
              <w:spacing w:line="276" w:lineRule="auto"/>
              <w:jc w:val="both"/>
              <w:rPr>
                <w:rFonts w:ascii="Arial" w:hAnsi="Arial" w:cs="Arial"/>
                <w:b/>
                <w:color w:val="000000"/>
                <w:sz w:val="22"/>
                <w:szCs w:val="22"/>
                <w:lang w:eastAsia="es-AR"/>
              </w:rPr>
            </w:pPr>
            <w:r w:rsidRPr="00181D8A">
              <w:rPr>
                <w:rFonts w:ascii="Arial" w:hAnsi="Arial" w:cs="Arial"/>
                <w:b/>
                <w:color w:val="000000"/>
                <w:sz w:val="22"/>
                <w:szCs w:val="22"/>
                <w:lang w:eastAsia="es-AR"/>
              </w:rPr>
              <w:t xml:space="preserve">Espacio de prácticas </w:t>
            </w:r>
            <w:proofErr w:type="spellStart"/>
            <w:r w:rsidRPr="00181D8A">
              <w:rPr>
                <w:rFonts w:ascii="Arial" w:hAnsi="Arial" w:cs="Arial"/>
                <w:b/>
                <w:color w:val="000000"/>
                <w:sz w:val="22"/>
                <w:szCs w:val="22"/>
                <w:lang w:eastAsia="es-AR"/>
              </w:rPr>
              <w:t>performativas</w:t>
            </w:r>
            <w:proofErr w:type="spellEnd"/>
            <w:r w:rsidRPr="00181D8A">
              <w:rPr>
                <w:rFonts w:ascii="Arial" w:hAnsi="Arial" w:cs="Arial"/>
                <w:b/>
                <w:color w:val="000000"/>
                <w:sz w:val="22"/>
                <w:szCs w:val="22"/>
                <w:lang w:eastAsia="es-AR"/>
              </w:rPr>
              <w:t xml:space="preserve"> (EPP)</w:t>
            </w:r>
          </w:p>
          <w:p w:rsidR="00A8550C" w:rsidRPr="00181D8A" w:rsidRDefault="00A8550C" w:rsidP="003B1963">
            <w:pPr>
              <w:snapToGrid w:val="0"/>
              <w:ind w:left="360"/>
              <w:jc w:val="both"/>
              <w:rPr>
                <w:rFonts w:ascii="Arial" w:hAnsi="Arial" w:cs="Arial"/>
                <w:color w:val="000000"/>
                <w:sz w:val="22"/>
                <w:szCs w:val="22"/>
                <w:lang w:eastAsia="es-AR"/>
              </w:rPr>
            </w:pPr>
            <w:r w:rsidRPr="00181D8A">
              <w:rPr>
                <w:rFonts w:ascii="Arial" w:hAnsi="Arial" w:cs="Arial"/>
                <w:color w:val="000000"/>
                <w:sz w:val="22"/>
                <w:szCs w:val="22"/>
                <w:lang w:eastAsia="es-AR"/>
              </w:rPr>
              <w:t xml:space="preserve">Recitales con piano, de oboe solo, de ensamble de cañas dobles, y otras actividades </w:t>
            </w:r>
            <w:proofErr w:type="spellStart"/>
            <w:r w:rsidRPr="00181D8A">
              <w:rPr>
                <w:rFonts w:ascii="Arial" w:hAnsi="Arial" w:cs="Arial"/>
                <w:color w:val="000000"/>
                <w:sz w:val="22"/>
                <w:szCs w:val="22"/>
                <w:lang w:eastAsia="es-AR"/>
              </w:rPr>
              <w:t>performativas</w:t>
            </w:r>
            <w:proofErr w:type="spellEnd"/>
            <w:r w:rsidRPr="00181D8A">
              <w:rPr>
                <w:rFonts w:ascii="Arial" w:hAnsi="Arial" w:cs="Arial"/>
                <w:color w:val="000000"/>
                <w:sz w:val="22"/>
                <w:szCs w:val="22"/>
                <w:lang w:eastAsia="es-AR"/>
              </w:rPr>
              <w:t xml:space="preserve"> informales o no convencionales, de proceso y de resultado, forman parte de este espacio. </w:t>
            </w:r>
          </w:p>
          <w:p w:rsidR="00A8550C" w:rsidRPr="00181D8A" w:rsidRDefault="00A8550C" w:rsidP="003B1963">
            <w:pPr>
              <w:numPr>
                <w:ilvl w:val="0"/>
                <w:numId w:val="3"/>
              </w:numPr>
              <w:snapToGrid w:val="0"/>
              <w:spacing w:line="276" w:lineRule="auto"/>
              <w:jc w:val="both"/>
              <w:rPr>
                <w:rFonts w:ascii="Arial" w:hAnsi="Arial" w:cs="Arial"/>
                <w:b/>
                <w:color w:val="000000"/>
                <w:sz w:val="22"/>
                <w:szCs w:val="22"/>
                <w:lang w:eastAsia="es-AR"/>
              </w:rPr>
            </w:pPr>
            <w:r w:rsidRPr="00181D8A">
              <w:rPr>
                <w:rFonts w:ascii="Arial" w:hAnsi="Arial" w:cs="Arial"/>
                <w:b/>
                <w:color w:val="000000"/>
                <w:sz w:val="22"/>
                <w:szCs w:val="22"/>
                <w:lang w:eastAsia="es-AR"/>
              </w:rPr>
              <w:t>Espacio de prácticas de vinculación (EPV)</w:t>
            </w:r>
          </w:p>
          <w:p w:rsidR="00A8550C" w:rsidRPr="00181D8A" w:rsidRDefault="00A8550C" w:rsidP="003B1963">
            <w:pPr>
              <w:snapToGrid w:val="0"/>
              <w:ind w:left="360"/>
              <w:jc w:val="both"/>
              <w:rPr>
                <w:rFonts w:ascii="Arial" w:hAnsi="Arial" w:cs="Arial"/>
                <w:color w:val="000000"/>
                <w:sz w:val="22"/>
                <w:szCs w:val="22"/>
                <w:lang w:eastAsia="es-AR"/>
              </w:rPr>
            </w:pPr>
            <w:r w:rsidRPr="00181D8A">
              <w:rPr>
                <w:rFonts w:ascii="Arial" w:hAnsi="Arial" w:cs="Arial"/>
                <w:color w:val="000000"/>
                <w:sz w:val="22"/>
                <w:szCs w:val="22"/>
                <w:lang w:eastAsia="es-AR"/>
              </w:rPr>
              <w:t xml:space="preserve">Se llevan a cabo proyectos </w:t>
            </w:r>
            <w:proofErr w:type="spellStart"/>
            <w:r w:rsidRPr="00181D8A">
              <w:rPr>
                <w:rFonts w:ascii="Arial" w:hAnsi="Arial" w:cs="Arial"/>
                <w:color w:val="000000"/>
                <w:sz w:val="22"/>
                <w:szCs w:val="22"/>
                <w:lang w:eastAsia="es-AR"/>
              </w:rPr>
              <w:t>intercátedra</w:t>
            </w:r>
            <w:proofErr w:type="spellEnd"/>
            <w:r w:rsidRPr="00181D8A">
              <w:rPr>
                <w:rFonts w:ascii="Arial" w:hAnsi="Arial" w:cs="Arial"/>
                <w:color w:val="000000"/>
                <w:sz w:val="22"/>
                <w:szCs w:val="22"/>
                <w:lang w:eastAsia="es-AR"/>
              </w:rPr>
              <w:t>, como por ejemplo el Ciclo Soplan Aires Nuevos, en el que participan las cátedras de instrumentos de viento para la realización de recitales compartidos. Cada año se abordan proyectos diversos que vinculan cátedras, como por ejemplo, la Semana de la Música Contemporánea dedicada al Oboe, que se llevó a cabo con el profesor de Composición en 2017, o el Ensamble de Cañas Dobles, que se realiza con la participación de la cátedra de Fagot, desde 2015.</w:t>
            </w:r>
          </w:p>
          <w:p w:rsidR="00A8550C" w:rsidRPr="00181D8A" w:rsidRDefault="00A8550C" w:rsidP="003B1963">
            <w:pPr>
              <w:snapToGrid w:val="0"/>
              <w:ind w:left="360"/>
              <w:jc w:val="both"/>
              <w:rPr>
                <w:rFonts w:ascii="Arial" w:hAnsi="Arial" w:cs="Arial"/>
                <w:color w:val="000000"/>
                <w:sz w:val="22"/>
                <w:szCs w:val="22"/>
                <w:lang w:eastAsia="es-AR"/>
              </w:rPr>
            </w:pPr>
            <w:r w:rsidRPr="00181D8A">
              <w:rPr>
                <w:rFonts w:ascii="Arial" w:hAnsi="Arial" w:cs="Arial"/>
                <w:color w:val="000000"/>
                <w:sz w:val="22"/>
                <w:szCs w:val="22"/>
                <w:lang w:eastAsia="es-AR"/>
              </w:rPr>
              <w:t xml:space="preserve">Desde 2015 se lleva a cabo un proyecto de intercambio entre las cátedras de Oboe del Instituto Superior de Música de la Universidad Nacional de Tucumán (Prof. Roxana </w:t>
            </w:r>
            <w:proofErr w:type="spellStart"/>
            <w:r w:rsidRPr="00181D8A">
              <w:rPr>
                <w:rFonts w:ascii="Arial" w:hAnsi="Arial" w:cs="Arial"/>
                <w:color w:val="000000"/>
                <w:sz w:val="22"/>
                <w:szCs w:val="22"/>
                <w:lang w:eastAsia="es-AR"/>
              </w:rPr>
              <w:t>Civallero</w:t>
            </w:r>
            <w:proofErr w:type="spellEnd"/>
            <w:r w:rsidRPr="00181D8A">
              <w:rPr>
                <w:rFonts w:ascii="Arial" w:hAnsi="Arial" w:cs="Arial"/>
                <w:color w:val="000000"/>
                <w:sz w:val="22"/>
                <w:szCs w:val="22"/>
                <w:lang w:eastAsia="es-AR"/>
              </w:rPr>
              <w:t>), el Departamento de Artes Sonoras y Musicales de la Universidad Nacional de las Artes – Buenos Aires (Prof. Rubén Albornoz), y nuestra cátedra. Se han realizado ya cuatro viajes de intercambio, alternan</w:t>
            </w:r>
            <w:r>
              <w:rPr>
                <w:rFonts w:ascii="Arial" w:hAnsi="Arial" w:cs="Arial"/>
                <w:color w:val="000000"/>
                <w:sz w:val="22"/>
                <w:szCs w:val="22"/>
                <w:lang w:eastAsia="es-AR"/>
              </w:rPr>
              <w:t>do Tucumán y Mendoza como sedes, y un viaje a Buenos Aires en 2018</w:t>
            </w:r>
            <w:r w:rsidRPr="00181D8A">
              <w:rPr>
                <w:rFonts w:ascii="Arial" w:hAnsi="Arial" w:cs="Arial"/>
                <w:color w:val="000000"/>
                <w:sz w:val="22"/>
                <w:szCs w:val="22"/>
                <w:lang w:eastAsia="es-AR"/>
              </w:rPr>
              <w:t xml:space="preserve">. </w:t>
            </w:r>
            <w:r>
              <w:rPr>
                <w:rFonts w:ascii="Arial" w:hAnsi="Arial" w:cs="Arial"/>
                <w:color w:val="000000"/>
                <w:sz w:val="22"/>
                <w:szCs w:val="22"/>
                <w:lang w:eastAsia="es-AR"/>
              </w:rPr>
              <w:t>A partir de 2020 se realizan producciones musicales conjuntas para ser comunicadas en redes sociales.</w:t>
            </w:r>
            <w:r w:rsidRPr="00181D8A">
              <w:rPr>
                <w:rFonts w:ascii="Arial" w:hAnsi="Arial" w:cs="Arial"/>
                <w:color w:val="000000"/>
                <w:sz w:val="22"/>
                <w:szCs w:val="22"/>
                <w:lang w:eastAsia="es-AR"/>
              </w:rPr>
              <w:t xml:space="preserve"> </w:t>
            </w:r>
          </w:p>
          <w:p w:rsidR="00A8550C" w:rsidRPr="00181D8A" w:rsidRDefault="00A8550C" w:rsidP="003B1963">
            <w:pPr>
              <w:snapToGrid w:val="0"/>
              <w:jc w:val="both"/>
              <w:rPr>
                <w:rFonts w:ascii="Arial" w:hAnsi="Arial" w:cs="Arial"/>
                <w:color w:val="000000"/>
                <w:sz w:val="22"/>
                <w:szCs w:val="22"/>
                <w:lang w:eastAsia="es-AR"/>
              </w:rPr>
            </w:pPr>
          </w:p>
        </w:tc>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Default="00A8550C" w:rsidP="003B1963">
            <w:pPr>
              <w:snapToGrid w:val="0"/>
              <w:spacing w:line="360" w:lineRule="auto"/>
              <w:jc w:val="both"/>
              <w:rPr>
                <w:rFonts w:ascii="Calibri" w:hAnsi="Calibri" w:cs="Arial"/>
                <w:color w:val="000000"/>
                <w:lang w:eastAsia="es-AR"/>
              </w:rPr>
            </w:pPr>
          </w:p>
          <w:p w:rsidR="00A8550C" w:rsidRPr="00C634CA" w:rsidRDefault="00A8550C" w:rsidP="003B1963">
            <w:pPr>
              <w:snapToGrid w:val="0"/>
              <w:spacing w:line="360" w:lineRule="auto"/>
              <w:ind w:left="360"/>
              <w:jc w:val="both"/>
              <w:rPr>
                <w:rFonts w:ascii="Calibri" w:hAnsi="Calibri" w:cs="Arial"/>
                <w:color w:val="000000"/>
                <w:sz w:val="20"/>
                <w:szCs w:val="20"/>
                <w:lang w:eastAsia="es-AR"/>
              </w:rPr>
            </w:pPr>
            <w:r>
              <w:rPr>
                <w:rFonts w:ascii="Calibri" w:hAnsi="Calibri" w:cs="Arial"/>
                <w:color w:val="000000"/>
                <w:lang w:eastAsia="es-AR"/>
              </w:rPr>
              <w:t xml:space="preserve"> </w:t>
            </w:r>
          </w:p>
        </w:tc>
      </w:tr>
    </w:tbl>
    <w:p w:rsidR="00A8550C" w:rsidRDefault="00A8550C" w:rsidP="00A8550C">
      <w:pPr>
        <w:spacing w:line="360" w:lineRule="auto"/>
        <w:jc w:val="both"/>
        <w:rPr>
          <w:rFonts w:ascii="Calibri" w:hAnsi="Calibri" w:cs="Arial"/>
          <w:color w:val="000000"/>
          <w:sz w:val="20"/>
          <w:szCs w:val="20"/>
          <w:lang w:eastAsia="es-AR"/>
        </w:rPr>
      </w:pPr>
    </w:p>
    <w:p w:rsidR="00A8550C" w:rsidRDefault="00A8550C" w:rsidP="00A8550C">
      <w:pPr>
        <w:autoSpaceDE w:val="0"/>
        <w:jc w:val="both"/>
        <w:rPr>
          <w:rFonts w:ascii="Calibri" w:hAnsi="Calibri" w:cs="Arial"/>
          <w:b/>
          <w:color w:val="000000"/>
          <w:sz w:val="22"/>
          <w:szCs w:val="22"/>
          <w:lang w:eastAsia="es-AR"/>
        </w:rPr>
      </w:pPr>
    </w:p>
    <w:p w:rsidR="00A8550C" w:rsidRDefault="00A8550C" w:rsidP="00A8550C">
      <w:pPr>
        <w:autoSpaceDE w:val="0"/>
        <w:spacing w:line="360" w:lineRule="auto"/>
        <w:jc w:val="both"/>
      </w:pPr>
      <w:r>
        <w:rPr>
          <w:rFonts w:ascii="Calibri" w:hAnsi="Calibri" w:cs="Arial"/>
          <w:b/>
          <w:sz w:val="22"/>
          <w:szCs w:val="22"/>
          <w:lang w:eastAsia="es-AR"/>
        </w:rPr>
        <w:t>6. VIRTUALIDAD</w:t>
      </w:r>
    </w:p>
    <w:tbl>
      <w:tblPr>
        <w:tblW w:w="9337" w:type="dxa"/>
        <w:tblInd w:w="-7" w:type="dxa"/>
        <w:tblLayout w:type="fixed"/>
        <w:tblLook w:val="0000" w:firstRow="0" w:lastRow="0" w:firstColumn="0" w:lastColumn="0" w:noHBand="0" w:noVBand="0"/>
      </w:tblPr>
      <w:tblGrid>
        <w:gridCol w:w="9337"/>
      </w:tblGrid>
      <w:tr w:rsidR="00A8550C" w:rsidRPr="00AC7C79" w:rsidTr="003B1963">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Pr="00E55DB2" w:rsidRDefault="00A8550C" w:rsidP="003B1963">
            <w:pPr>
              <w:snapToGrid w:val="0"/>
              <w:jc w:val="both"/>
              <w:rPr>
                <w:rStyle w:val="im"/>
                <w:rFonts w:ascii="Arial" w:hAnsi="Arial" w:cs="Arial"/>
                <w:sz w:val="22"/>
                <w:szCs w:val="22"/>
                <w:lang w:val="es-ES"/>
              </w:rPr>
            </w:pPr>
            <w:r w:rsidRPr="00E55DB2">
              <w:rPr>
                <w:rStyle w:val="im"/>
                <w:rFonts w:ascii="Arial" w:hAnsi="Arial" w:cs="Arial"/>
                <w:sz w:val="22"/>
                <w:szCs w:val="22"/>
              </w:rPr>
              <w:t>El dictado</w:t>
            </w:r>
            <w:r w:rsidRPr="00E55DB2">
              <w:rPr>
                <w:rStyle w:val="im"/>
                <w:rFonts w:ascii="Arial" w:hAnsi="Arial" w:cs="Arial"/>
                <w:sz w:val="22"/>
                <w:szCs w:val="22"/>
                <w:lang w:val="es-ES"/>
              </w:rPr>
              <w:t xml:space="preserve"> de las clases será en forma virtual, hasta tanto se mantengan las restricciones sobre la ocupación física del edificio. Este curso proyecta trabajar con un esquema de enseñanza híbrida, combinando situaciones de aprendizaje de presencia física y virtual, tanto para el espacio personalizado como para las instancias colaborativas. </w:t>
            </w:r>
          </w:p>
          <w:p w:rsidR="00A8550C" w:rsidRPr="00E55DB2" w:rsidRDefault="00A8550C" w:rsidP="003B1963">
            <w:pPr>
              <w:snapToGrid w:val="0"/>
              <w:jc w:val="both"/>
              <w:rPr>
                <w:rFonts w:ascii="Arial" w:hAnsi="Arial" w:cs="Arial"/>
                <w:sz w:val="22"/>
                <w:szCs w:val="22"/>
                <w:lang w:eastAsia="es-AR"/>
              </w:rPr>
            </w:pPr>
            <w:r w:rsidRPr="00E55DB2">
              <w:rPr>
                <w:rStyle w:val="im"/>
                <w:rFonts w:ascii="Arial" w:hAnsi="Arial" w:cs="Arial"/>
                <w:sz w:val="22"/>
                <w:szCs w:val="22"/>
                <w:lang w:val="es-ES"/>
              </w:rPr>
              <w:t>El curso se desarrolla teniendo en cuenta las posibilidades de conectividad, que son desiguales entre el alumnado. Las exigencias se regularán considerando la situación personal de cada estudiante, no solo en relación al acceso a la tecnología sino también en función de su estado anímico y psíquico, en medio de esta crisis global.</w:t>
            </w:r>
          </w:p>
          <w:p w:rsidR="00A8550C" w:rsidRPr="00E55DB2" w:rsidRDefault="00A8550C" w:rsidP="003B1963">
            <w:pPr>
              <w:snapToGrid w:val="0"/>
              <w:jc w:val="both"/>
              <w:rPr>
                <w:rFonts w:ascii="Arial" w:hAnsi="Arial" w:cs="Arial"/>
                <w:sz w:val="22"/>
                <w:szCs w:val="22"/>
                <w:lang w:eastAsia="es-AR"/>
              </w:rPr>
            </w:pPr>
            <w:r w:rsidRPr="00E55DB2">
              <w:rPr>
                <w:rFonts w:ascii="Arial" w:hAnsi="Arial" w:cs="Arial"/>
                <w:sz w:val="22"/>
                <w:szCs w:val="22"/>
                <w:lang w:eastAsia="es-AR"/>
              </w:rPr>
              <w:t>El entorno virtual de aprendizaje de la Cátedra de Oboe se organiza con cuatro canales principales de acción, que clasificamos de acuerdo a su formato y función:</w:t>
            </w:r>
          </w:p>
          <w:p w:rsidR="00A8550C" w:rsidRPr="00E55DB2" w:rsidRDefault="00A8550C" w:rsidP="003B1963">
            <w:pPr>
              <w:snapToGrid w:val="0"/>
              <w:jc w:val="both"/>
              <w:rPr>
                <w:rFonts w:ascii="Arial" w:hAnsi="Arial" w:cs="Arial"/>
                <w:sz w:val="22"/>
                <w:szCs w:val="22"/>
                <w:lang w:eastAsia="es-AR"/>
              </w:rPr>
            </w:pPr>
            <w:r w:rsidRPr="00E55DB2">
              <w:rPr>
                <w:rFonts w:ascii="Arial" w:hAnsi="Arial" w:cs="Arial"/>
                <w:sz w:val="22"/>
                <w:szCs w:val="22"/>
                <w:lang w:eastAsia="es-AR"/>
              </w:rPr>
              <w:t>CANAL SINCRÓNICO:</w:t>
            </w:r>
          </w:p>
          <w:p w:rsidR="00A8550C" w:rsidRPr="00E55DB2" w:rsidRDefault="00A8550C" w:rsidP="003B1963">
            <w:pPr>
              <w:snapToGrid w:val="0"/>
              <w:jc w:val="both"/>
              <w:rPr>
                <w:rFonts w:ascii="Arial" w:hAnsi="Arial" w:cs="Arial"/>
                <w:sz w:val="22"/>
                <w:szCs w:val="22"/>
                <w:lang w:eastAsia="es-AR"/>
              </w:rPr>
            </w:pPr>
            <w:r w:rsidRPr="00E55DB2">
              <w:rPr>
                <w:rFonts w:ascii="Arial" w:hAnsi="Arial" w:cs="Arial"/>
                <w:sz w:val="22"/>
                <w:szCs w:val="22"/>
                <w:lang w:eastAsia="es-AR"/>
              </w:rPr>
              <w:t xml:space="preserve">Clases individuales semanales de instrumento en Plataformas Zoom, </w:t>
            </w:r>
            <w:proofErr w:type="spellStart"/>
            <w:r w:rsidRPr="00E55DB2">
              <w:rPr>
                <w:rFonts w:ascii="Arial" w:hAnsi="Arial" w:cs="Arial"/>
                <w:sz w:val="22"/>
                <w:szCs w:val="22"/>
                <w:lang w:eastAsia="es-AR"/>
              </w:rPr>
              <w:t>Meet</w:t>
            </w:r>
            <w:proofErr w:type="spellEnd"/>
            <w:r w:rsidRPr="00E55DB2">
              <w:rPr>
                <w:rFonts w:ascii="Arial" w:hAnsi="Arial" w:cs="Arial"/>
                <w:sz w:val="22"/>
                <w:szCs w:val="22"/>
                <w:lang w:eastAsia="es-AR"/>
              </w:rPr>
              <w:t xml:space="preserve">, </w:t>
            </w:r>
            <w:proofErr w:type="spellStart"/>
            <w:r w:rsidRPr="00E55DB2">
              <w:rPr>
                <w:rFonts w:ascii="Arial" w:hAnsi="Arial" w:cs="Arial"/>
                <w:sz w:val="22"/>
                <w:szCs w:val="22"/>
                <w:lang w:eastAsia="es-AR"/>
              </w:rPr>
              <w:t>Skype</w:t>
            </w:r>
            <w:proofErr w:type="spellEnd"/>
            <w:r w:rsidRPr="00E55DB2">
              <w:rPr>
                <w:rFonts w:ascii="Arial" w:hAnsi="Arial" w:cs="Arial"/>
                <w:sz w:val="22"/>
                <w:szCs w:val="22"/>
                <w:lang w:eastAsia="es-AR"/>
              </w:rPr>
              <w:t xml:space="preserve">, </w:t>
            </w:r>
            <w:proofErr w:type="spellStart"/>
            <w:r w:rsidRPr="00E55DB2">
              <w:rPr>
                <w:rFonts w:ascii="Arial" w:hAnsi="Arial" w:cs="Arial"/>
                <w:sz w:val="22"/>
                <w:szCs w:val="22"/>
                <w:lang w:eastAsia="es-AR"/>
              </w:rPr>
              <w:t>Videollamada</w:t>
            </w:r>
            <w:proofErr w:type="spellEnd"/>
            <w:r w:rsidRPr="00E55DB2">
              <w:rPr>
                <w:rFonts w:ascii="Arial" w:hAnsi="Arial" w:cs="Arial"/>
                <w:sz w:val="22"/>
                <w:szCs w:val="22"/>
                <w:lang w:eastAsia="es-AR"/>
              </w:rPr>
              <w:t xml:space="preserve"> de </w:t>
            </w:r>
            <w:proofErr w:type="spellStart"/>
            <w:r w:rsidRPr="00E55DB2">
              <w:rPr>
                <w:rFonts w:ascii="Arial" w:hAnsi="Arial" w:cs="Arial"/>
                <w:sz w:val="22"/>
                <w:szCs w:val="22"/>
                <w:lang w:eastAsia="es-AR"/>
              </w:rPr>
              <w:t>Whatsapp</w:t>
            </w:r>
            <w:proofErr w:type="spellEnd"/>
            <w:r w:rsidRPr="00E55DB2">
              <w:rPr>
                <w:rFonts w:ascii="Arial" w:hAnsi="Arial" w:cs="Arial"/>
                <w:sz w:val="22"/>
                <w:szCs w:val="22"/>
                <w:lang w:eastAsia="es-AR"/>
              </w:rPr>
              <w:t>.</w:t>
            </w:r>
          </w:p>
          <w:p w:rsidR="00A8550C" w:rsidRPr="00E55DB2" w:rsidRDefault="00A8550C" w:rsidP="003B1963">
            <w:pPr>
              <w:snapToGrid w:val="0"/>
              <w:jc w:val="both"/>
              <w:rPr>
                <w:rFonts w:ascii="Arial" w:hAnsi="Arial" w:cs="Arial"/>
                <w:sz w:val="22"/>
                <w:szCs w:val="22"/>
                <w:lang w:eastAsia="es-AR"/>
              </w:rPr>
            </w:pPr>
            <w:r w:rsidRPr="00E55DB2">
              <w:rPr>
                <w:rFonts w:ascii="Arial" w:hAnsi="Arial" w:cs="Arial"/>
                <w:sz w:val="22"/>
                <w:szCs w:val="22"/>
                <w:lang w:eastAsia="es-AR"/>
              </w:rPr>
              <w:t>CANALES ASINCRÓNICOS:</w:t>
            </w:r>
          </w:p>
          <w:p w:rsidR="00A8550C" w:rsidRPr="00E55DB2" w:rsidRDefault="00A8550C" w:rsidP="003B1963">
            <w:pPr>
              <w:snapToGrid w:val="0"/>
              <w:jc w:val="both"/>
              <w:rPr>
                <w:rFonts w:ascii="Arial" w:hAnsi="Arial" w:cs="Arial"/>
                <w:sz w:val="22"/>
                <w:szCs w:val="22"/>
                <w:lang w:eastAsia="es-AR"/>
              </w:rPr>
            </w:pPr>
            <w:r w:rsidRPr="00E55DB2">
              <w:rPr>
                <w:rFonts w:ascii="Arial" w:hAnsi="Arial" w:cs="Arial"/>
                <w:sz w:val="22"/>
                <w:szCs w:val="22"/>
                <w:u w:val="single"/>
                <w:lang w:eastAsia="es-AR"/>
              </w:rPr>
              <w:t>Estructurado</w:t>
            </w:r>
            <w:r w:rsidRPr="00E55DB2">
              <w:rPr>
                <w:rFonts w:ascii="Arial" w:hAnsi="Arial" w:cs="Arial"/>
                <w:sz w:val="22"/>
                <w:szCs w:val="22"/>
                <w:lang w:eastAsia="es-AR"/>
              </w:rPr>
              <w:t xml:space="preserve">: Aula Virtual en la Plataforma </w:t>
            </w:r>
            <w:proofErr w:type="spellStart"/>
            <w:r w:rsidRPr="00E55DB2">
              <w:rPr>
                <w:rFonts w:ascii="Arial" w:hAnsi="Arial" w:cs="Arial"/>
                <w:sz w:val="22"/>
                <w:szCs w:val="22"/>
                <w:lang w:eastAsia="es-AR"/>
              </w:rPr>
              <w:t>Moodle</w:t>
            </w:r>
            <w:proofErr w:type="spellEnd"/>
            <w:r w:rsidRPr="00E55DB2">
              <w:rPr>
                <w:rFonts w:ascii="Arial" w:hAnsi="Arial" w:cs="Arial"/>
                <w:sz w:val="22"/>
                <w:szCs w:val="22"/>
                <w:lang w:eastAsia="es-AR"/>
              </w:rPr>
              <w:t xml:space="preserve">. Se utiliza para visualizar los programas, el calendario de actividades, entregar trabajos prácticos </w:t>
            </w:r>
            <w:proofErr w:type="spellStart"/>
            <w:r w:rsidRPr="00E55DB2">
              <w:rPr>
                <w:rFonts w:ascii="Arial" w:hAnsi="Arial" w:cs="Arial"/>
                <w:sz w:val="22"/>
                <w:szCs w:val="22"/>
                <w:lang w:eastAsia="es-AR"/>
              </w:rPr>
              <w:t>performativos</w:t>
            </w:r>
            <w:proofErr w:type="spellEnd"/>
            <w:r w:rsidRPr="00E55DB2">
              <w:rPr>
                <w:rFonts w:ascii="Arial" w:hAnsi="Arial" w:cs="Arial"/>
                <w:sz w:val="22"/>
                <w:szCs w:val="22"/>
                <w:lang w:eastAsia="es-AR"/>
              </w:rPr>
              <w:t>, interactuar en foros, como reservorio de material bibliográfico y materiales en formato video / audio, como sitio para realizar trabajos colaborativos. Contamos con profesores invitados de otras instituciones, que tienen acceso al Aula sin derecho de edición, para mantener un intercambio entre colegas en torno a la práctica docente.</w:t>
            </w:r>
          </w:p>
          <w:p w:rsidR="00A8550C" w:rsidRPr="00E55DB2" w:rsidRDefault="00A8550C" w:rsidP="003B1963">
            <w:pPr>
              <w:snapToGrid w:val="0"/>
              <w:jc w:val="both"/>
              <w:rPr>
                <w:rFonts w:ascii="Arial" w:hAnsi="Arial" w:cs="Arial"/>
                <w:sz w:val="22"/>
                <w:szCs w:val="22"/>
                <w:lang w:eastAsia="es-AR"/>
              </w:rPr>
            </w:pPr>
            <w:r w:rsidRPr="00E55DB2">
              <w:rPr>
                <w:rFonts w:ascii="Arial" w:hAnsi="Arial" w:cs="Arial"/>
                <w:sz w:val="22"/>
                <w:szCs w:val="22"/>
                <w:u w:val="single"/>
                <w:lang w:eastAsia="es-AR"/>
              </w:rPr>
              <w:t>Informativo</w:t>
            </w:r>
            <w:r w:rsidRPr="00E55DB2">
              <w:rPr>
                <w:rFonts w:ascii="Arial" w:hAnsi="Arial" w:cs="Arial"/>
                <w:sz w:val="22"/>
                <w:szCs w:val="22"/>
                <w:lang w:eastAsia="es-AR"/>
              </w:rPr>
              <w:t xml:space="preserve">: </w:t>
            </w:r>
            <w:proofErr w:type="spellStart"/>
            <w:r w:rsidRPr="00E55DB2">
              <w:rPr>
                <w:rFonts w:ascii="Arial" w:hAnsi="Arial" w:cs="Arial"/>
                <w:sz w:val="22"/>
                <w:szCs w:val="22"/>
                <w:lang w:eastAsia="es-AR"/>
              </w:rPr>
              <w:t>Whatsapp</w:t>
            </w:r>
            <w:proofErr w:type="spellEnd"/>
            <w:r w:rsidRPr="00E55DB2">
              <w:rPr>
                <w:rFonts w:ascii="Arial" w:hAnsi="Arial" w:cs="Arial"/>
                <w:sz w:val="22"/>
                <w:szCs w:val="22"/>
                <w:lang w:eastAsia="es-AR"/>
              </w:rPr>
              <w:t xml:space="preserve"> de la Cátedra, donde se informa de modo inmediato sobre las actividades, fechas de entrega, etc.</w:t>
            </w:r>
          </w:p>
          <w:p w:rsidR="00A8550C" w:rsidRPr="00E55DB2" w:rsidRDefault="00A8550C" w:rsidP="003B1963">
            <w:pPr>
              <w:snapToGrid w:val="0"/>
              <w:jc w:val="both"/>
              <w:rPr>
                <w:rFonts w:ascii="Arial" w:hAnsi="Arial" w:cs="Arial"/>
                <w:sz w:val="22"/>
                <w:szCs w:val="22"/>
                <w:lang w:eastAsia="es-AR"/>
              </w:rPr>
            </w:pPr>
            <w:r w:rsidRPr="00E55DB2">
              <w:rPr>
                <w:rFonts w:ascii="Arial" w:hAnsi="Arial" w:cs="Arial"/>
                <w:sz w:val="22"/>
                <w:szCs w:val="22"/>
                <w:u w:val="single"/>
                <w:lang w:eastAsia="es-AR"/>
              </w:rPr>
              <w:t>Social</w:t>
            </w:r>
            <w:r w:rsidRPr="00E55DB2">
              <w:rPr>
                <w:rFonts w:ascii="Arial" w:hAnsi="Arial" w:cs="Arial"/>
                <w:sz w:val="22"/>
                <w:szCs w:val="22"/>
                <w:lang w:eastAsia="es-AR"/>
              </w:rPr>
              <w:t xml:space="preserve">: Grupo cerrado de Facebook, donde se comparten de modo informal experiencias en torno a la música (videos de </w:t>
            </w:r>
            <w:proofErr w:type="spellStart"/>
            <w:r w:rsidRPr="00E55DB2">
              <w:rPr>
                <w:rFonts w:ascii="Arial" w:hAnsi="Arial" w:cs="Arial"/>
                <w:sz w:val="22"/>
                <w:szCs w:val="22"/>
                <w:lang w:eastAsia="es-AR"/>
              </w:rPr>
              <w:t>Youtube</w:t>
            </w:r>
            <w:proofErr w:type="spellEnd"/>
            <w:r w:rsidRPr="00E55DB2">
              <w:rPr>
                <w:rFonts w:ascii="Arial" w:hAnsi="Arial" w:cs="Arial"/>
                <w:sz w:val="22"/>
                <w:szCs w:val="22"/>
                <w:lang w:eastAsia="es-AR"/>
              </w:rPr>
              <w:t>, artículos, etc.). Allí alojamos, en formato de evento cerrado, los Recitales Virtuales de Cátedra.</w:t>
            </w:r>
          </w:p>
          <w:p w:rsidR="00A8550C" w:rsidRPr="00E55DB2" w:rsidRDefault="00A8550C" w:rsidP="003B1963">
            <w:pPr>
              <w:snapToGrid w:val="0"/>
              <w:jc w:val="both"/>
              <w:rPr>
                <w:rFonts w:ascii="Arial" w:hAnsi="Arial" w:cs="Arial"/>
                <w:sz w:val="22"/>
                <w:szCs w:val="22"/>
                <w:lang w:eastAsia="es-AR"/>
              </w:rPr>
            </w:pPr>
            <w:r w:rsidRPr="00E55DB2">
              <w:rPr>
                <w:rFonts w:ascii="Arial" w:hAnsi="Arial" w:cs="Arial"/>
                <w:sz w:val="22"/>
                <w:szCs w:val="22"/>
                <w:lang w:eastAsia="es-AR"/>
              </w:rPr>
              <w:t xml:space="preserve">Estos espacios se complementan con el uso libre que hacen los estudiantes de los diversos canales de aprendizaje informal, como buscadores, páginas web, blogs, </w:t>
            </w:r>
            <w:proofErr w:type="spellStart"/>
            <w:r w:rsidRPr="00E55DB2">
              <w:rPr>
                <w:rFonts w:ascii="Arial" w:hAnsi="Arial" w:cs="Arial"/>
                <w:sz w:val="22"/>
                <w:szCs w:val="22"/>
                <w:lang w:eastAsia="es-AR"/>
              </w:rPr>
              <w:t>podcasts</w:t>
            </w:r>
            <w:proofErr w:type="spellEnd"/>
            <w:r w:rsidRPr="00E55DB2">
              <w:rPr>
                <w:rFonts w:ascii="Arial" w:hAnsi="Arial" w:cs="Arial"/>
                <w:sz w:val="22"/>
                <w:szCs w:val="22"/>
                <w:lang w:eastAsia="es-AR"/>
              </w:rPr>
              <w:t>, etc.</w:t>
            </w:r>
          </w:p>
          <w:p w:rsidR="00A8550C" w:rsidRPr="00AC7C79" w:rsidRDefault="00A8550C" w:rsidP="003B1963">
            <w:pPr>
              <w:snapToGrid w:val="0"/>
              <w:jc w:val="both"/>
              <w:rPr>
                <w:rFonts w:ascii="Calibri" w:hAnsi="Calibri" w:cs="Arial"/>
                <w:lang w:eastAsia="es-AR"/>
              </w:rPr>
            </w:pPr>
          </w:p>
        </w:tc>
      </w:tr>
      <w:tr w:rsidR="00A8550C" w:rsidTr="003B1963">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Pr="00891D4E" w:rsidRDefault="00A8550C" w:rsidP="003B1963">
            <w:pPr>
              <w:snapToGrid w:val="0"/>
              <w:spacing w:line="360" w:lineRule="auto"/>
              <w:jc w:val="both"/>
              <w:rPr>
                <w:rFonts w:ascii="Calibri" w:hAnsi="Calibri" w:cs="Arial"/>
                <w:color w:val="0070C0"/>
                <w:sz w:val="18"/>
                <w:szCs w:val="18"/>
                <w:lang w:eastAsia="es-AR"/>
              </w:rPr>
            </w:pPr>
          </w:p>
        </w:tc>
      </w:tr>
    </w:tbl>
    <w:p w:rsidR="00A8550C" w:rsidRDefault="00A8550C" w:rsidP="00A8550C">
      <w:pPr>
        <w:autoSpaceDE w:val="0"/>
        <w:spacing w:line="360" w:lineRule="auto"/>
        <w:jc w:val="both"/>
      </w:pPr>
      <w:r>
        <w:rPr>
          <w:rFonts w:ascii="Calibri" w:hAnsi="Calibri" w:cs="Arial"/>
          <w:color w:val="FF0000"/>
          <w:sz w:val="18"/>
          <w:szCs w:val="16"/>
          <w:lang w:eastAsia="es-AR"/>
        </w:rPr>
        <w:tab/>
      </w:r>
    </w:p>
    <w:p w:rsidR="00A8550C" w:rsidRDefault="00A8550C" w:rsidP="00A8550C">
      <w:pPr>
        <w:autoSpaceDE w:val="0"/>
        <w:spacing w:line="360" w:lineRule="auto"/>
        <w:jc w:val="both"/>
      </w:pPr>
      <w:r>
        <w:rPr>
          <w:rFonts w:ascii="Calibri" w:hAnsi="Calibri" w:cs="Arial"/>
          <w:b/>
          <w:sz w:val="22"/>
          <w:szCs w:val="22"/>
          <w:lang w:eastAsia="es-AR"/>
        </w:rPr>
        <w:t>7. PRÁCTICAS SOCIO-EDUCATIVAS</w:t>
      </w:r>
    </w:p>
    <w:tbl>
      <w:tblPr>
        <w:tblW w:w="0" w:type="auto"/>
        <w:tblInd w:w="-7" w:type="dxa"/>
        <w:tblLayout w:type="fixed"/>
        <w:tblLook w:val="0000" w:firstRow="0" w:lastRow="0" w:firstColumn="0" w:lastColumn="0" w:noHBand="0" w:noVBand="0"/>
      </w:tblPr>
      <w:tblGrid>
        <w:gridCol w:w="9337"/>
      </w:tblGrid>
      <w:tr w:rsidR="00A8550C" w:rsidTr="003B1963">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Pr="00891D4E" w:rsidRDefault="00A8550C" w:rsidP="003B1963">
            <w:pPr>
              <w:snapToGrid w:val="0"/>
              <w:spacing w:line="360" w:lineRule="auto"/>
              <w:jc w:val="both"/>
              <w:rPr>
                <w:rFonts w:ascii="Arial" w:hAnsi="Arial" w:cs="Arial"/>
                <w:color w:val="0070C0"/>
                <w:sz w:val="22"/>
                <w:szCs w:val="22"/>
                <w:lang w:eastAsia="es-AR"/>
              </w:rPr>
            </w:pPr>
            <w:r w:rsidRPr="00891D4E">
              <w:rPr>
                <w:rFonts w:ascii="Arial" w:hAnsi="Arial" w:cs="Arial"/>
                <w:sz w:val="22"/>
                <w:szCs w:val="22"/>
                <w:lang w:eastAsia="es-AR"/>
              </w:rPr>
              <w:t>No se llevan a cabo en este nivel</w:t>
            </w:r>
            <w:r>
              <w:rPr>
                <w:rFonts w:ascii="Arial" w:hAnsi="Arial" w:cs="Arial"/>
                <w:sz w:val="22"/>
                <w:szCs w:val="22"/>
                <w:lang w:eastAsia="es-AR"/>
              </w:rPr>
              <w:t>.</w:t>
            </w:r>
          </w:p>
        </w:tc>
      </w:tr>
    </w:tbl>
    <w:p w:rsidR="00A8550C" w:rsidRDefault="00A8550C" w:rsidP="00A8550C">
      <w:pPr>
        <w:autoSpaceDE w:val="0"/>
        <w:spacing w:line="360" w:lineRule="auto"/>
        <w:jc w:val="both"/>
        <w:rPr>
          <w:rFonts w:ascii="Calibri" w:hAnsi="Calibri" w:cs="Arial"/>
          <w:b/>
          <w:color w:val="000000"/>
          <w:sz w:val="22"/>
          <w:szCs w:val="22"/>
          <w:lang w:eastAsia="es-AR"/>
        </w:rPr>
      </w:pPr>
    </w:p>
    <w:p w:rsidR="00A8550C" w:rsidRDefault="00A8550C" w:rsidP="00A8550C">
      <w:pPr>
        <w:autoSpaceDE w:val="0"/>
        <w:spacing w:line="360" w:lineRule="auto"/>
        <w:jc w:val="both"/>
      </w:pPr>
      <w:r>
        <w:rPr>
          <w:rFonts w:ascii="Calibri" w:hAnsi="Calibri" w:cs="Arial"/>
          <w:b/>
          <w:color w:val="000000"/>
          <w:sz w:val="22"/>
          <w:szCs w:val="22"/>
          <w:lang w:eastAsia="es-AR"/>
        </w:rPr>
        <w:t>8. EVALUACIÓN</w:t>
      </w:r>
      <w:r>
        <w:t xml:space="preserve"> </w:t>
      </w:r>
    </w:p>
    <w:tbl>
      <w:tblPr>
        <w:tblW w:w="16298" w:type="dxa"/>
        <w:tblInd w:w="-7" w:type="dxa"/>
        <w:tblLayout w:type="fixed"/>
        <w:tblLook w:val="0000" w:firstRow="0" w:lastRow="0" w:firstColumn="0" w:lastColumn="0" w:noHBand="0" w:noVBand="0"/>
      </w:tblPr>
      <w:tblGrid>
        <w:gridCol w:w="2376"/>
        <w:gridCol w:w="6961"/>
        <w:gridCol w:w="6961"/>
      </w:tblGrid>
      <w:tr w:rsidR="00A8550C" w:rsidTr="003B196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8550C" w:rsidRDefault="00A8550C" w:rsidP="003B1963">
            <w:r>
              <w:rPr>
                <w:rFonts w:ascii="Calibri" w:hAnsi="Calibri" w:cs="Arial"/>
                <w:b/>
                <w:sz w:val="18"/>
                <w:szCs w:val="18"/>
                <w:lang w:eastAsia="es-AR"/>
              </w:rPr>
              <w:t>Criterios de evaluación</w:t>
            </w:r>
          </w:p>
        </w:tc>
        <w:tc>
          <w:tcPr>
            <w:tcW w:w="6961" w:type="dxa"/>
            <w:tcBorders>
              <w:top w:val="thinThickLargeGap" w:sz="6" w:space="0" w:color="C0C0C0"/>
              <w:left w:val="thinThickLargeGap" w:sz="6" w:space="0" w:color="C0C0C0"/>
              <w:bottom w:val="thinThickLargeGap" w:sz="6" w:space="0" w:color="C0C0C0"/>
            </w:tcBorders>
            <w:vAlign w:val="center"/>
          </w:tcPr>
          <w:p w:rsidR="00A8550C" w:rsidRDefault="00A8550C" w:rsidP="003B1963">
            <w:pPr>
              <w:pStyle w:val="Sangra2detindependiente"/>
              <w:suppressAutoHyphens w:val="0"/>
              <w:spacing w:after="0" w:line="240" w:lineRule="auto"/>
              <w:ind w:left="0"/>
              <w:jc w:val="both"/>
              <w:rPr>
                <w:rFonts w:ascii="Arial" w:hAnsi="Arial" w:cs="Arial"/>
                <w:sz w:val="22"/>
                <w:szCs w:val="22"/>
              </w:rPr>
            </w:pPr>
            <w:r>
              <w:rPr>
                <w:rFonts w:ascii="Arial" w:hAnsi="Arial" w:cs="Arial"/>
                <w:sz w:val="22"/>
                <w:szCs w:val="22"/>
              </w:rPr>
              <w:t>De proceso:</w:t>
            </w:r>
          </w:p>
          <w:p w:rsidR="00A8550C" w:rsidRDefault="00A8550C" w:rsidP="003B1963">
            <w:pPr>
              <w:pStyle w:val="Sangra2detindependiente"/>
              <w:suppressAutoHyphens w:val="0"/>
              <w:spacing w:after="0" w:line="240" w:lineRule="auto"/>
              <w:jc w:val="both"/>
              <w:rPr>
                <w:rFonts w:ascii="Arial" w:hAnsi="Arial" w:cs="Arial"/>
                <w:sz w:val="22"/>
                <w:szCs w:val="22"/>
              </w:rPr>
            </w:pPr>
            <w:r>
              <w:rPr>
                <w:rFonts w:ascii="Arial" w:hAnsi="Arial" w:cs="Arial"/>
                <w:sz w:val="22"/>
                <w:szCs w:val="22"/>
              </w:rPr>
              <w:t xml:space="preserve">-La docente realiza un monitoreo y registro constante del avance de cada estudiante, en el Espacio Personalizado. </w:t>
            </w:r>
          </w:p>
          <w:p w:rsidR="00A8550C" w:rsidRDefault="00A8550C" w:rsidP="003B1963">
            <w:pPr>
              <w:pStyle w:val="Sangra2detindependiente"/>
              <w:suppressAutoHyphens w:val="0"/>
              <w:spacing w:after="0" w:line="240" w:lineRule="auto"/>
              <w:jc w:val="both"/>
              <w:rPr>
                <w:rFonts w:ascii="Arial" w:hAnsi="Arial" w:cs="Arial"/>
                <w:sz w:val="22"/>
                <w:szCs w:val="22"/>
              </w:rPr>
            </w:pPr>
            <w:r>
              <w:rPr>
                <w:rFonts w:ascii="Arial" w:hAnsi="Arial" w:cs="Arial"/>
                <w:sz w:val="22"/>
                <w:szCs w:val="22"/>
              </w:rPr>
              <w:t xml:space="preserve">- Los/as estudiantes han </w:t>
            </w:r>
            <w:proofErr w:type="spellStart"/>
            <w:r>
              <w:rPr>
                <w:rFonts w:ascii="Arial" w:hAnsi="Arial" w:cs="Arial"/>
                <w:sz w:val="22"/>
                <w:szCs w:val="22"/>
              </w:rPr>
              <w:t>co-construído</w:t>
            </w:r>
            <w:proofErr w:type="spellEnd"/>
            <w:r>
              <w:rPr>
                <w:rFonts w:ascii="Arial" w:hAnsi="Arial" w:cs="Arial"/>
                <w:sz w:val="22"/>
                <w:szCs w:val="22"/>
              </w:rPr>
              <w:t xml:space="preserve"> (2020) una grilla de evaluación que aplican en sus autoevaluaciones.</w:t>
            </w:r>
          </w:p>
          <w:p w:rsidR="00A8550C" w:rsidRPr="00830002" w:rsidRDefault="00A8550C" w:rsidP="003B1963">
            <w:pPr>
              <w:pStyle w:val="Sangra2detindependiente"/>
              <w:suppressAutoHyphens w:val="0"/>
              <w:spacing w:after="0" w:line="240" w:lineRule="auto"/>
              <w:jc w:val="both"/>
              <w:rPr>
                <w:rFonts w:ascii="Arial" w:hAnsi="Arial" w:cs="Arial"/>
                <w:sz w:val="22"/>
                <w:szCs w:val="22"/>
              </w:rPr>
            </w:pPr>
          </w:p>
          <w:p w:rsidR="00A8550C" w:rsidRDefault="00A8550C" w:rsidP="003B1963">
            <w:pPr>
              <w:snapToGrid w:val="0"/>
              <w:rPr>
                <w:rFonts w:ascii="Calibri" w:hAnsi="Calibri" w:cs="Arial"/>
                <w:b/>
                <w:color w:val="0070C0"/>
                <w:sz w:val="18"/>
                <w:szCs w:val="18"/>
                <w:lang w:eastAsia="es-AR"/>
              </w:rPr>
            </w:pP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Default="00A8550C" w:rsidP="003B1963">
            <w:pPr>
              <w:snapToGrid w:val="0"/>
              <w:rPr>
                <w:rFonts w:ascii="Calibri" w:hAnsi="Calibri" w:cs="Arial"/>
                <w:b/>
                <w:color w:val="0070C0"/>
                <w:sz w:val="18"/>
                <w:szCs w:val="18"/>
                <w:lang w:eastAsia="es-AR"/>
              </w:rPr>
            </w:pPr>
          </w:p>
        </w:tc>
      </w:tr>
      <w:tr w:rsidR="00A8550C" w:rsidTr="003B196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8550C" w:rsidRDefault="00A8550C" w:rsidP="003B1963">
            <w:r>
              <w:rPr>
                <w:rFonts w:ascii="Calibri" w:hAnsi="Calibri" w:cs="Arial"/>
                <w:b/>
                <w:sz w:val="18"/>
                <w:szCs w:val="18"/>
                <w:lang w:eastAsia="es-AR"/>
              </w:rPr>
              <w:t xml:space="preserve">Acreditación </w:t>
            </w:r>
          </w:p>
        </w:tc>
        <w:tc>
          <w:tcPr>
            <w:tcW w:w="6961" w:type="dxa"/>
            <w:tcBorders>
              <w:top w:val="thinThickLargeGap" w:sz="6" w:space="0" w:color="C0C0C0"/>
              <w:left w:val="thinThickLargeGap" w:sz="6" w:space="0" w:color="C0C0C0"/>
              <w:bottom w:val="thinThickLargeGap" w:sz="6" w:space="0" w:color="C0C0C0"/>
            </w:tcBorders>
            <w:vAlign w:val="center"/>
          </w:tcPr>
          <w:p w:rsidR="00A8550C" w:rsidRPr="00E55DB2" w:rsidRDefault="00A8550C" w:rsidP="003B1963">
            <w:pPr>
              <w:rPr>
                <w:rFonts w:ascii="Arial" w:hAnsi="Arial" w:cs="Arial"/>
                <w:sz w:val="22"/>
                <w:szCs w:val="22"/>
                <w:lang w:eastAsia="es-AR"/>
              </w:rPr>
            </w:pPr>
            <w:r w:rsidRPr="00E55DB2">
              <w:rPr>
                <w:rFonts w:ascii="Arial" w:hAnsi="Arial" w:cs="Arial"/>
                <w:sz w:val="22"/>
                <w:szCs w:val="22"/>
                <w:lang w:eastAsia="es-AR"/>
              </w:rPr>
              <w:t>Con examen final.</w:t>
            </w:r>
          </w:p>
          <w:p w:rsidR="00A8550C" w:rsidRPr="00E55DB2" w:rsidRDefault="00A8550C" w:rsidP="003B1963">
            <w:pPr>
              <w:rPr>
                <w:rFonts w:ascii="Arial" w:hAnsi="Arial" w:cs="Arial"/>
                <w:sz w:val="22"/>
                <w:szCs w:val="22"/>
              </w:rPr>
            </w:pPr>
            <w:r w:rsidRPr="00E55DB2">
              <w:rPr>
                <w:rFonts w:ascii="Arial" w:hAnsi="Arial" w:cs="Arial"/>
                <w:sz w:val="22"/>
                <w:szCs w:val="22"/>
                <w:lang w:eastAsia="es-AR"/>
              </w:rPr>
              <w:t xml:space="preserve">Consiste en la ejecución en vivo o virtual del repertorio seleccionado </w:t>
            </w:r>
            <w:r w:rsidRPr="00E55DB2">
              <w:rPr>
                <w:rFonts w:ascii="Arial" w:hAnsi="Arial" w:cs="Arial"/>
                <w:sz w:val="22"/>
                <w:szCs w:val="22"/>
                <w:lang w:eastAsia="es-AR"/>
              </w:rPr>
              <w:lastRenderedPageBreak/>
              <w:t>para el curso</w:t>
            </w:r>
            <w:r>
              <w:rPr>
                <w:rFonts w:ascii="Arial" w:hAnsi="Arial" w:cs="Arial"/>
                <w:sz w:val="22"/>
                <w:szCs w:val="22"/>
                <w:lang w:eastAsia="es-AR"/>
              </w:rPr>
              <w:t>.</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Pr="006D28C2" w:rsidRDefault="00A8550C" w:rsidP="003B1963"/>
        </w:tc>
      </w:tr>
      <w:tr w:rsidR="00A8550C" w:rsidTr="003B196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8550C" w:rsidRDefault="00A8550C" w:rsidP="003B1963">
            <w:r>
              <w:rPr>
                <w:rFonts w:ascii="Calibri" w:hAnsi="Calibri" w:cs="Arial"/>
                <w:sz w:val="18"/>
                <w:szCs w:val="18"/>
                <w:lang w:eastAsia="es-AR"/>
              </w:rPr>
              <w:lastRenderedPageBreak/>
              <w:t xml:space="preserve">Criterios de </w:t>
            </w:r>
            <w:r>
              <w:rPr>
                <w:rFonts w:ascii="Calibri" w:hAnsi="Calibri" w:cs="Arial"/>
                <w:b/>
                <w:sz w:val="18"/>
                <w:szCs w:val="18"/>
                <w:lang w:eastAsia="es-AR"/>
              </w:rPr>
              <w:t>acreditación</w:t>
            </w:r>
          </w:p>
          <w:p w:rsidR="00A8550C" w:rsidRDefault="00A8550C" w:rsidP="003B1963">
            <w:pPr>
              <w:rPr>
                <w:rFonts w:ascii="Calibri" w:hAnsi="Calibri" w:cs="Arial"/>
                <w:sz w:val="14"/>
                <w:szCs w:val="14"/>
                <w:lang w:eastAsia="es-AR"/>
              </w:rPr>
            </w:pPr>
          </w:p>
        </w:tc>
        <w:tc>
          <w:tcPr>
            <w:tcW w:w="6961" w:type="dxa"/>
            <w:tcBorders>
              <w:top w:val="thinThickLargeGap" w:sz="6" w:space="0" w:color="C0C0C0"/>
              <w:left w:val="thinThickLargeGap" w:sz="6" w:space="0" w:color="C0C0C0"/>
              <w:bottom w:val="thinThickLargeGap" w:sz="6" w:space="0" w:color="C0C0C0"/>
            </w:tcBorders>
            <w:vAlign w:val="center"/>
          </w:tcPr>
          <w:p w:rsidR="00A8550C" w:rsidRPr="00E55DB2" w:rsidRDefault="00A8550C" w:rsidP="003B1963">
            <w:pPr>
              <w:numPr>
                <w:ilvl w:val="0"/>
                <w:numId w:val="3"/>
              </w:numPr>
              <w:rPr>
                <w:rFonts w:ascii="Arial" w:hAnsi="Arial" w:cs="Arial"/>
                <w:sz w:val="22"/>
                <w:szCs w:val="22"/>
              </w:rPr>
            </w:pPr>
            <w:r w:rsidRPr="00E55DB2">
              <w:rPr>
                <w:rFonts w:ascii="Arial" w:hAnsi="Arial" w:cs="Arial"/>
                <w:sz w:val="22"/>
                <w:szCs w:val="22"/>
                <w:lang w:eastAsia="es-AR"/>
              </w:rPr>
              <w:t>Alumno regular: 75 % de asistencia, dos parciales aprobados, participación en los recitales de cátedra y trabajos colectivos.</w:t>
            </w:r>
          </w:p>
          <w:p w:rsidR="00A8550C" w:rsidRPr="00E55DB2" w:rsidRDefault="00A8550C" w:rsidP="003B1963">
            <w:pPr>
              <w:numPr>
                <w:ilvl w:val="0"/>
                <w:numId w:val="3"/>
              </w:numPr>
              <w:rPr>
                <w:rFonts w:ascii="Arial" w:hAnsi="Arial" w:cs="Arial"/>
                <w:sz w:val="22"/>
                <w:szCs w:val="22"/>
              </w:rPr>
            </w:pPr>
            <w:r w:rsidRPr="00E55DB2">
              <w:rPr>
                <w:rFonts w:ascii="Arial" w:hAnsi="Arial" w:cs="Arial"/>
                <w:sz w:val="22"/>
                <w:szCs w:val="22"/>
                <w:lang w:eastAsia="es-AR"/>
              </w:rPr>
              <w:t>Alumno no regular: 50 % de asistencia, un parcial aprobado, participación en un recital de cátedra y un trabajo colectivo.</w:t>
            </w:r>
          </w:p>
          <w:p w:rsidR="00A8550C" w:rsidRPr="009C2D89" w:rsidRDefault="00A8550C" w:rsidP="003B1963">
            <w:pPr>
              <w:pStyle w:val="Prrafodelista"/>
              <w:numPr>
                <w:ilvl w:val="0"/>
                <w:numId w:val="3"/>
              </w:numPr>
              <w:rPr>
                <w:rFonts w:ascii="Arial" w:hAnsi="Arial" w:cs="Arial"/>
                <w:lang w:eastAsia="es-AR"/>
              </w:rPr>
            </w:pPr>
            <w:r w:rsidRPr="009C2D89">
              <w:rPr>
                <w:rFonts w:ascii="Arial" w:hAnsi="Arial" w:cs="Arial"/>
                <w:lang w:eastAsia="es-AR"/>
              </w:rPr>
              <w:t>Alumno libre: menos de 50 % de asistencia</w:t>
            </w:r>
          </w:p>
          <w:p w:rsidR="00A8550C" w:rsidRPr="00E55DB2" w:rsidRDefault="00A8550C" w:rsidP="003B1963">
            <w:pPr>
              <w:pStyle w:val="Sangra2detindependiente"/>
              <w:ind w:left="0"/>
              <w:jc w:val="both"/>
              <w:rPr>
                <w:rFonts w:ascii="Arial" w:hAnsi="Arial" w:cs="Arial"/>
                <w:b/>
                <w:bCs/>
                <w:sz w:val="22"/>
                <w:szCs w:val="22"/>
              </w:rPr>
            </w:pPr>
            <w:r w:rsidRPr="00E55DB2">
              <w:rPr>
                <w:rFonts w:ascii="Arial" w:hAnsi="Arial" w:cs="Arial"/>
                <w:b/>
                <w:bCs/>
                <w:sz w:val="22"/>
                <w:szCs w:val="22"/>
              </w:rPr>
              <w:t>Exámenes finales:</w:t>
            </w:r>
          </w:p>
          <w:p w:rsidR="00A8550C" w:rsidRPr="00E55DB2" w:rsidRDefault="00A8550C" w:rsidP="003B1963">
            <w:pPr>
              <w:pStyle w:val="Sangra2detindependiente"/>
              <w:spacing w:after="0" w:line="240" w:lineRule="auto"/>
              <w:ind w:left="0"/>
              <w:jc w:val="both"/>
              <w:rPr>
                <w:rFonts w:ascii="Arial" w:hAnsi="Arial" w:cs="Arial"/>
                <w:sz w:val="22"/>
                <w:szCs w:val="22"/>
              </w:rPr>
            </w:pPr>
            <w:r w:rsidRPr="00E55DB2">
              <w:rPr>
                <w:rFonts w:ascii="Arial" w:hAnsi="Arial" w:cs="Arial"/>
                <w:sz w:val="22"/>
                <w:szCs w:val="22"/>
              </w:rPr>
              <w:t>Alumnos regulares: Obras del programa (seleccionadas en el momento por la mesa). Estudios preseleccionados</w:t>
            </w:r>
          </w:p>
          <w:p w:rsidR="00A8550C" w:rsidRPr="00E55DB2" w:rsidRDefault="00A8550C" w:rsidP="003B1963">
            <w:pPr>
              <w:pStyle w:val="Sangra2detindependiente"/>
              <w:spacing w:after="0" w:line="240" w:lineRule="auto"/>
              <w:ind w:left="0"/>
              <w:jc w:val="both"/>
              <w:rPr>
                <w:rFonts w:ascii="Arial" w:hAnsi="Arial" w:cs="Arial"/>
                <w:sz w:val="22"/>
                <w:szCs w:val="22"/>
              </w:rPr>
            </w:pPr>
            <w:r w:rsidRPr="00E55DB2">
              <w:rPr>
                <w:rFonts w:ascii="Arial" w:hAnsi="Arial" w:cs="Arial"/>
                <w:sz w:val="22"/>
                <w:szCs w:val="22"/>
              </w:rPr>
              <w:t>Alumnos no regulares: Obras del programa (seleccionadas en el momento por la mesa). 2 estudios a elección del alumno y dos estudios a elección de la mesa.</w:t>
            </w:r>
          </w:p>
          <w:p w:rsidR="00A8550C" w:rsidRPr="00E55DB2" w:rsidRDefault="00A8550C" w:rsidP="003B1963">
            <w:pPr>
              <w:rPr>
                <w:rFonts w:ascii="Arial" w:hAnsi="Arial" w:cs="Arial"/>
                <w:sz w:val="22"/>
                <w:szCs w:val="22"/>
              </w:rPr>
            </w:pPr>
            <w:r w:rsidRPr="00E55DB2">
              <w:rPr>
                <w:rFonts w:ascii="Arial" w:hAnsi="Arial" w:cs="Arial"/>
                <w:sz w:val="22"/>
                <w:szCs w:val="22"/>
              </w:rPr>
              <w:t>Alumnos libres: Programa completo.</w:t>
            </w:r>
          </w:p>
          <w:p w:rsidR="00A8550C" w:rsidRPr="00E55DB2" w:rsidRDefault="00A8550C" w:rsidP="003B1963">
            <w:pPr>
              <w:rPr>
                <w:rFonts w:ascii="Arial" w:hAnsi="Arial" w:cs="Arial"/>
                <w:noProof/>
                <w:color w:val="0070C0"/>
                <w:sz w:val="22"/>
                <w:szCs w:val="22"/>
              </w:rPr>
            </w:pPr>
          </w:p>
          <w:p w:rsidR="00A8550C" w:rsidRPr="00E55DB2" w:rsidRDefault="00A8550C" w:rsidP="003B1963">
            <w:pPr>
              <w:rPr>
                <w:rFonts w:ascii="Arial" w:hAnsi="Arial" w:cs="Arial"/>
                <w:noProof/>
                <w:color w:val="0070C0"/>
                <w:sz w:val="22"/>
                <w:szCs w:val="22"/>
              </w:rPr>
            </w:pP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Pr="00C634CA" w:rsidRDefault="00A8550C" w:rsidP="003B1963"/>
        </w:tc>
      </w:tr>
    </w:tbl>
    <w:p w:rsidR="00A8550C" w:rsidRDefault="00A8550C" w:rsidP="00A8550C">
      <w:pPr>
        <w:autoSpaceDE w:val="0"/>
        <w:jc w:val="both"/>
        <w:rPr>
          <w:rFonts w:ascii="Calibri" w:hAnsi="Calibri" w:cs="Arial"/>
          <w:color w:val="FF0000"/>
          <w:sz w:val="18"/>
          <w:szCs w:val="16"/>
          <w:lang w:eastAsia="es-AR"/>
        </w:rPr>
      </w:pPr>
    </w:p>
    <w:p w:rsidR="00A8550C" w:rsidRDefault="00A8550C" w:rsidP="00A8550C">
      <w:pPr>
        <w:autoSpaceDE w:val="0"/>
        <w:spacing w:line="360" w:lineRule="auto"/>
        <w:jc w:val="both"/>
      </w:pPr>
      <w:r>
        <w:rPr>
          <w:rFonts w:ascii="Calibri" w:hAnsi="Calibri" w:cs="Arial"/>
          <w:b/>
          <w:color w:val="000000"/>
          <w:sz w:val="22"/>
          <w:szCs w:val="22"/>
          <w:lang w:eastAsia="es-AR"/>
        </w:rPr>
        <w:t xml:space="preserve">7. BIBLIOGRAFÍA </w:t>
      </w:r>
    </w:p>
    <w:tbl>
      <w:tblPr>
        <w:tblW w:w="0" w:type="auto"/>
        <w:tblInd w:w="-7" w:type="dxa"/>
        <w:tblLayout w:type="fixed"/>
        <w:tblLook w:val="0000" w:firstRow="0" w:lastRow="0" w:firstColumn="0" w:lastColumn="0" w:noHBand="0" w:noVBand="0"/>
      </w:tblPr>
      <w:tblGrid>
        <w:gridCol w:w="9337"/>
      </w:tblGrid>
      <w:tr w:rsidR="00A8550C" w:rsidRPr="008304B7" w:rsidTr="003B1963">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8550C" w:rsidRDefault="00A8550C" w:rsidP="003B1963">
            <w:pPr>
              <w:ind w:firstLine="284"/>
              <w:jc w:val="both"/>
              <w:rPr>
                <w:rFonts w:ascii="Arial" w:hAnsi="Arial" w:cs="Arial"/>
                <w:b/>
                <w:sz w:val="22"/>
                <w:szCs w:val="22"/>
              </w:rPr>
            </w:pPr>
          </w:p>
          <w:p w:rsidR="00A8550C" w:rsidRDefault="00A8550C" w:rsidP="003B1963">
            <w:pPr>
              <w:ind w:firstLine="284"/>
              <w:jc w:val="both"/>
              <w:rPr>
                <w:rFonts w:ascii="Arial" w:hAnsi="Arial" w:cs="Arial"/>
                <w:b/>
                <w:sz w:val="22"/>
                <w:szCs w:val="22"/>
              </w:rPr>
            </w:pPr>
            <w:r w:rsidRPr="00830002">
              <w:rPr>
                <w:rFonts w:ascii="Arial" w:hAnsi="Arial" w:cs="Arial"/>
                <w:b/>
                <w:sz w:val="22"/>
                <w:szCs w:val="22"/>
              </w:rPr>
              <w:t>Repertorio</w:t>
            </w:r>
          </w:p>
          <w:p w:rsidR="00160D29" w:rsidRPr="00E27FF9" w:rsidRDefault="00160D29" w:rsidP="00160D29">
            <w:pPr>
              <w:pStyle w:val="Sangra2detindependiente"/>
              <w:spacing w:line="240" w:lineRule="auto"/>
              <w:ind w:left="0"/>
              <w:rPr>
                <w:rFonts w:ascii="Arial" w:hAnsi="Arial" w:cs="Arial"/>
                <w:sz w:val="22"/>
                <w:lang w:val="en-GB"/>
              </w:rPr>
            </w:pPr>
            <w:r w:rsidRPr="00E27FF9">
              <w:rPr>
                <w:rFonts w:ascii="Arial" w:hAnsi="Arial" w:cs="Arial"/>
                <w:sz w:val="22"/>
                <w:lang w:val="en-GB"/>
              </w:rPr>
              <w:t>BARRET, A. M.</w:t>
            </w:r>
            <w:r w:rsidRPr="00E27FF9">
              <w:rPr>
                <w:sz w:val="22"/>
                <w:lang w:val="en-GB"/>
              </w:rPr>
              <w:t xml:space="preserve"> </w:t>
            </w:r>
            <w:r w:rsidRPr="00E27FF9">
              <w:rPr>
                <w:rFonts w:ascii="Arial" w:hAnsi="Arial" w:cs="Arial"/>
                <w:sz w:val="22"/>
                <w:lang w:val="en-GB"/>
              </w:rPr>
              <w:t>Various scales for the study o</w:t>
            </w:r>
            <w:r>
              <w:rPr>
                <w:rFonts w:ascii="Arial" w:hAnsi="Arial" w:cs="Arial"/>
                <w:sz w:val="22"/>
                <w:lang w:val="en-GB"/>
              </w:rPr>
              <w:t>f articulation (selección:</w:t>
            </w:r>
            <w:r w:rsidRPr="00E27FF9">
              <w:rPr>
                <w:rFonts w:ascii="Arial" w:hAnsi="Arial" w:cs="Arial"/>
                <w:sz w:val="22"/>
                <w:lang w:val="en-GB"/>
              </w:rPr>
              <w:t>15</w:t>
            </w:r>
            <w:r>
              <w:rPr>
                <w:rFonts w:ascii="Arial" w:hAnsi="Arial" w:cs="Arial"/>
                <w:sz w:val="22"/>
                <w:lang w:val="en-GB"/>
              </w:rPr>
              <w:t xml:space="preserve"> al 30</w:t>
            </w:r>
            <w:r w:rsidRPr="00E27FF9">
              <w:rPr>
                <w:rFonts w:ascii="Arial" w:hAnsi="Arial" w:cs="Arial"/>
                <w:sz w:val="22"/>
                <w:lang w:val="en-GB"/>
              </w:rPr>
              <w:t>)</w:t>
            </w:r>
          </w:p>
          <w:p w:rsidR="00160D29" w:rsidRDefault="00160D29" w:rsidP="00160D29">
            <w:pPr>
              <w:pStyle w:val="Sangra2detindependiente"/>
              <w:spacing w:line="240" w:lineRule="auto"/>
              <w:ind w:left="0"/>
              <w:rPr>
                <w:rFonts w:ascii="Arial" w:hAnsi="Arial" w:cs="Arial"/>
                <w:sz w:val="22"/>
              </w:rPr>
            </w:pPr>
            <w:r w:rsidRPr="006F7E5D">
              <w:rPr>
                <w:rFonts w:ascii="Arial" w:hAnsi="Arial" w:cs="Arial"/>
                <w:sz w:val="22"/>
                <w:lang w:val="en-GB"/>
              </w:rPr>
              <w:t>HINKE, G. A. Elementary method for oboe.</w:t>
            </w:r>
            <w:r>
              <w:rPr>
                <w:rFonts w:ascii="Arial" w:hAnsi="Arial" w:cs="Arial"/>
                <w:sz w:val="22"/>
                <w:lang w:val="en-GB"/>
              </w:rPr>
              <w:t xml:space="preserve"> </w:t>
            </w:r>
            <w:r w:rsidRPr="005B040C">
              <w:rPr>
                <w:rFonts w:ascii="Arial" w:hAnsi="Arial" w:cs="Arial"/>
                <w:sz w:val="22"/>
              </w:rPr>
              <w:t xml:space="preserve">Londres: </w:t>
            </w:r>
            <w:proofErr w:type="spellStart"/>
            <w:r w:rsidRPr="005B040C">
              <w:rPr>
                <w:rFonts w:ascii="Arial" w:hAnsi="Arial" w:cs="Arial"/>
                <w:sz w:val="22"/>
              </w:rPr>
              <w:t>Edition</w:t>
            </w:r>
            <w:proofErr w:type="spellEnd"/>
            <w:r w:rsidRPr="005B040C">
              <w:rPr>
                <w:rFonts w:ascii="Arial" w:hAnsi="Arial" w:cs="Arial"/>
                <w:sz w:val="22"/>
              </w:rPr>
              <w:t xml:space="preserve"> </w:t>
            </w:r>
            <w:proofErr w:type="spellStart"/>
            <w:r w:rsidRPr="005B040C">
              <w:rPr>
                <w:rFonts w:ascii="Arial" w:hAnsi="Arial" w:cs="Arial"/>
                <w:sz w:val="22"/>
              </w:rPr>
              <w:t>Peters</w:t>
            </w:r>
            <w:proofErr w:type="spellEnd"/>
            <w:r w:rsidRPr="005B040C">
              <w:rPr>
                <w:rFonts w:ascii="Arial" w:hAnsi="Arial" w:cs="Arial"/>
                <w:sz w:val="22"/>
              </w:rPr>
              <w:t xml:space="preserve"> </w:t>
            </w:r>
            <w:r w:rsidRPr="00E27FF9">
              <w:rPr>
                <w:rFonts w:ascii="Arial" w:hAnsi="Arial" w:cs="Arial"/>
                <w:sz w:val="22"/>
              </w:rPr>
              <w:t>(</w:t>
            </w:r>
            <w:r>
              <w:rPr>
                <w:rFonts w:ascii="Arial" w:hAnsi="Arial" w:cs="Arial"/>
                <w:sz w:val="22"/>
              </w:rPr>
              <w:t>selección: 1 al 10</w:t>
            </w:r>
            <w:r w:rsidRPr="00E27FF9">
              <w:rPr>
                <w:rFonts w:ascii="Arial" w:hAnsi="Arial" w:cs="Arial"/>
                <w:sz w:val="22"/>
              </w:rPr>
              <w:t>)</w:t>
            </w:r>
          </w:p>
          <w:p w:rsidR="00160D29" w:rsidRDefault="00160D29" w:rsidP="00160D29">
            <w:pPr>
              <w:pStyle w:val="Sangra2detindependiente"/>
              <w:spacing w:line="240" w:lineRule="auto"/>
              <w:ind w:left="0"/>
              <w:rPr>
                <w:rFonts w:ascii="Arial" w:hAnsi="Arial" w:cs="Arial"/>
                <w:sz w:val="22"/>
              </w:rPr>
            </w:pPr>
            <w:r>
              <w:rPr>
                <w:rFonts w:ascii="Arial" w:hAnsi="Arial" w:cs="Arial"/>
                <w:sz w:val="22"/>
              </w:rPr>
              <w:t xml:space="preserve">BACH, J. S. Sinfonía de </w:t>
            </w:r>
            <w:smartTag w:uri="urn:schemas-microsoft-com:office:smarttags" w:element="PersonName">
              <w:smartTagPr>
                <w:attr w:name="ProductID" w:val="la Cantata"/>
              </w:smartTagPr>
              <w:r>
                <w:rPr>
                  <w:rFonts w:ascii="Arial" w:hAnsi="Arial" w:cs="Arial"/>
                  <w:sz w:val="22"/>
                </w:rPr>
                <w:t>la Cantata</w:t>
              </w:r>
            </w:smartTag>
            <w:r>
              <w:rPr>
                <w:rFonts w:ascii="Arial" w:hAnsi="Arial" w:cs="Arial"/>
                <w:sz w:val="22"/>
              </w:rPr>
              <w:t xml:space="preserve"> n° 156 (arreglo para oboe y piano)</w:t>
            </w:r>
          </w:p>
          <w:p w:rsidR="00160D29" w:rsidRPr="00DC7A01" w:rsidRDefault="00160D29" w:rsidP="00160D29">
            <w:pPr>
              <w:pStyle w:val="Sangra2detindependiente"/>
              <w:spacing w:line="240" w:lineRule="auto"/>
              <w:ind w:left="0"/>
              <w:rPr>
                <w:rFonts w:ascii="Arial" w:hAnsi="Arial" w:cs="Arial"/>
                <w:sz w:val="22"/>
              </w:rPr>
            </w:pPr>
            <w:r>
              <w:rPr>
                <w:rFonts w:ascii="Arial" w:hAnsi="Arial" w:cs="Arial"/>
                <w:sz w:val="22"/>
              </w:rPr>
              <w:t>CORELLI-BARBIROLLI Concierto en Fa Mayor</w:t>
            </w:r>
          </w:p>
          <w:p w:rsidR="00160D29" w:rsidRPr="00AC5AB4" w:rsidRDefault="00160D29" w:rsidP="003B1963">
            <w:pPr>
              <w:ind w:firstLine="284"/>
              <w:jc w:val="both"/>
              <w:rPr>
                <w:rFonts w:ascii="Arial" w:hAnsi="Arial" w:cs="Arial"/>
                <w:b/>
                <w:sz w:val="22"/>
                <w:szCs w:val="22"/>
              </w:rPr>
            </w:pPr>
          </w:p>
          <w:p w:rsidR="00A8550C" w:rsidRPr="00A8550C" w:rsidRDefault="00A8550C" w:rsidP="003B1963">
            <w:pPr>
              <w:pStyle w:val="Sangra2detindependiente"/>
              <w:spacing w:after="0" w:line="240" w:lineRule="auto"/>
              <w:ind w:left="0" w:firstLine="708"/>
              <w:jc w:val="both"/>
              <w:rPr>
                <w:rFonts w:ascii="Arial" w:hAnsi="Arial" w:cs="Arial"/>
                <w:sz w:val="22"/>
                <w:szCs w:val="22"/>
              </w:rPr>
            </w:pPr>
          </w:p>
          <w:p w:rsidR="00A8550C" w:rsidRDefault="00A8550C" w:rsidP="003B1963">
            <w:pPr>
              <w:pStyle w:val="Sangra2detindependiente"/>
              <w:spacing w:after="0" w:line="240" w:lineRule="auto"/>
              <w:jc w:val="both"/>
              <w:rPr>
                <w:rFonts w:ascii="Arial" w:hAnsi="Arial" w:cs="Arial"/>
                <w:sz w:val="22"/>
                <w:szCs w:val="22"/>
              </w:rPr>
            </w:pPr>
            <w:r w:rsidRPr="005044A2">
              <w:rPr>
                <w:rFonts w:ascii="Arial" w:hAnsi="Arial" w:cs="Arial"/>
                <w:b/>
                <w:sz w:val="22"/>
                <w:szCs w:val="22"/>
              </w:rPr>
              <w:t>Bibliografía complementaria</w:t>
            </w:r>
            <w:r>
              <w:rPr>
                <w:rFonts w:ascii="Arial" w:hAnsi="Arial" w:cs="Arial"/>
                <w:sz w:val="22"/>
                <w:szCs w:val="22"/>
              </w:rPr>
              <w:t>:</w:t>
            </w:r>
          </w:p>
          <w:p w:rsidR="00A8550C" w:rsidRPr="002A2D07" w:rsidRDefault="00A8550C" w:rsidP="003B1963">
            <w:pPr>
              <w:pStyle w:val="Sangra2detindependiente"/>
              <w:spacing w:after="0" w:line="240" w:lineRule="auto"/>
              <w:ind w:left="0"/>
              <w:jc w:val="both"/>
              <w:rPr>
                <w:rFonts w:ascii="Arial" w:hAnsi="Arial" w:cs="Arial"/>
                <w:sz w:val="22"/>
                <w:szCs w:val="22"/>
              </w:rPr>
            </w:pPr>
            <w:r w:rsidRPr="00830002">
              <w:rPr>
                <w:rFonts w:ascii="Arial" w:hAnsi="Arial" w:cs="Arial"/>
                <w:sz w:val="22"/>
                <w:szCs w:val="22"/>
              </w:rPr>
              <w:t xml:space="preserve">ROSSET I LLOBET, J. (2007) </w:t>
            </w:r>
            <w:r w:rsidRPr="00830002">
              <w:rPr>
                <w:rFonts w:ascii="Arial" w:hAnsi="Arial" w:cs="Arial"/>
                <w:i/>
                <w:sz w:val="22"/>
                <w:szCs w:val="22"/>
              </w:rPr>
              <w:t>El cuerpo del músico</w:t>
            </w:r>
            <w:r w:rsidRPr="00830002">
              <w:rPr>
                <w:rFonts w:ascii="Arial" w:hAnsi="Arial" w:cs="Arial"/>
                <w:sz w:val="22"/>
                <w:szCs w:val="22"/>
              </w:rPr>
              <w:t xml:space="preserve">. </w:t>
            </w:r>
            <w:r w:rsidRPr="002A2D07">
              <w:rPr>
                <w:rFonts w:ascii="Arial" w:hAnsi="Arial" w:cs="Arial"/>
                <w:sz w:val="22"/>
                <w:szCs w:val="22"/>
              </w:rPr>
              <w:t xml:space="preserve">Buenos Aires: </w:t>
            </w:r>
            <w:proofErr w:type="spellStart"/>
            <w:r w:rsidRPr="002A2D07">
              <w:rPr>
                <w:rFonts w:ascii="Arial" w:hAnsi="Arial" w:cs="Arial"/>
                <w:sz w:val="22"/>
                <w:szCs w:val="22"/>
              </w:rPr>
              <w:t>Paidolibro</w:t>
            </w:r>
            <w:proofErr w:type="spellEnd"/>
            <w:r w:rsidRPr="002A2D07">
              <w:rPr>
                <w:rFonts w:ascii="Arial" w:hAnsi="Arial" w:cs="Arial"/>
                <w:sz w:val="22"/>
                <w:szCs w:val="22"/>
              </w:rPr>
              <w:t>.</w:t>
            </w:r>
          </w:p>
          <w:p w:rsidR="00A8550C" w:rsidRPr="005A1A3D" w:rsidRDefault="00A8550C" w:rsidP="003B1963">
            <w:pPr>
              <w:pStyle w:val="Sangra2detindependiente"/>
              <w:spacing w:after="0" w:line="240" w:lineRule="auto"/>
              <w:ind w:left="0"/>
              <w:jc w:val="both"/>
              <w:rPr>
                <w:rFonts w:ascii="Arial" w:hAnsi="Arial" w:cs="Arial"/>
                <w:sz w:val="22"/>
                <w:szCs w:val="22"/>
                <w:lang w:val="en-GB"/>
              </w:rPr>
            </w:pPr>
            <w:r w:rsidRPr="00830002">
              <w:rPr>
                <w:rFonts w:ascii="Arial" w:hAnsi="Arial" w:cs="Arial"/>
                <w:sz w:val="22"/>
                <w:szCs w:val="22"/>
              </w:rPr>
              <w:t xml:space="preserve">KOVACS, G. (2000) </w:t>
            </w:r>
            <w:r w:rsidRPr="00830002">
              <w:rPr>
                <w:rFonts w:ascii="Arial" w:hAnsi="Arial" w:cs="Arial"/>
                <w:i/>
                <w:sz w:val="22"/>
                <w:szCs w:val="22"/>
              </w:rPr>
              <w:t>Ejercicios preparatorios para instrumentistas</w:t>
            </w:r>
            <w:r w:rsidRPr="00830002">
              <w:rPr>
                <w:rFonts w:ascii="Arial" w:hAnsi="Arial" w:cs="Arial"/>
                <w:sz w:val="22"/>
                <w:szCs w:val="22"/>
              </w:rPr>
              <w:t xml:space="preserve">. </w:t>
            </w:r>
            <w:r w:rsidRPr="005A1A3D">
              <w:rPr>
                <w:rFonts w:ascii="Arial" w:hAnsi="Arial" w:cs="Arial"/>
                <w:sz w:val="22"/>
                <w:szCs w:val="22"/>
                <w:lang w:val="en-GB"/>
              </w:rPr>
              <w:t xml:space="preserve">Barcelona: </w:t>
            </w:r>
            <w:proofErr w:type="spellStart"/>
            <w:r w:rsidRPr="005A1A3D">
              <w:rPr>
                <w:rFonts w:ascii="Arial" w:hAnsi="Arial" w:cs="Arial"/>
                <w:sz w:val="22"/>
                <w:szCs w:val="22"/>
                <w:lang w:val="en-GB"/>
              </w:rPr>
              <w:t>Graó</w:t>
            </w:r>
            <w:proofErr w:type="spellEnd"/>
            <w:r w:rsidRPr="005A1A3D">
              <w:rPr>
                <w:rFonts w:ascii="Arial" w:hAnsi="Arial" w:cs="Arial"/>
                <w:sz w:val="22"/>
                <w:szCs w:val="22"/>
                <w:lang w:val="en-GB"/>
              </w:rPr>
              <w:t>.</w:t>
            </w:r>
          </w:p>
          <w:p w:rsidR="00A8550C" w:rsidRPr="00891D4E" w:rsidRDefault="00A8550C" w:rsidP="003B1963">
            <w:pPr>
              <w:pStyle w:val="Sangra2detindependiente"/>
              <w:spacing w:after="0" w:line="240" w:lineRule="auto"/>
              <w:ind w:left="0"/>
              <w:jc w:val="both"/>
              <w:rPr>
                <w:rFonts w:ascii="Arial" w:hAnsi="Arial" w:cs="Arial"/>
                <w:sz w:val="22"/>
                <w:szCs w:val="22"/>
                <w:lang w:val="en-GB"/>
              </w:rPr>
            </w:pPr>
          </w:p>
          <w:p w:rsidR="00A8550C" w:rsidRPr="00891D4E" w:rsidRDefault="00A8550C" w:rsidP="003B1963">
            <w:pPr>
              <w:pStyle w:val="Sangra2detindependiente"/>
              <w:spacing w:after="0" w:line="240" w:lineRule="auto"/>
              <w:jc w:val="both"/>
              <w:rPr>
                <w:rFonts w:ascii="Arial" w:hAnsi="Arial" w:cs="Arial"/>
                <w:sz w:val="22"/>
                <w:szCs w:val="22"/>
                <w:lang w:val="en-GB"/>
              </w:rPr>
            </w:pPr>
          </w:p>
          <w:p w:rsidR="00A8550C" w:rsidRPr="00891D4E" w:rsidRDefault="00A8550C" w:rsidP="003B1963">
            <w:pPr>
              <w:snapToGrid w:val="0"/>
              <w:spacing w:line="360" w:lineRule="auto"/>
              <w:jc w:val="both"/>
              <w:rPr>
                <w:rFonts w:ascii="Calibri" w:hAnsi="Calibri" w:cs="Arial"/>
                <w:color w:val="0070C0"/>
                <w:sz w:val="18"/>
                <w:szCs w:val="18"/>
                <w:lang w:val="en-GB" w:eastAsia="es-AR"/>
              </w:rPr>
            </w:pPr>
          </w:p>
        </w:tc>
      </w:tr>
    </w:tbl>
    <w:p w:rsidR="00A8550C" w:rsidRPr="00891D4E" w:rsidRDefault="00A8550C" w:rsidP="00A8550C">
      <w:pPr>
        <w:rPr>
          <w:lang w:val="en-GB"/>
        </w:rPr>
      </w:pPr>
    </w:p>
    <w:p w:rsidR="00A8550C" w:rsidRPr="00891D4E" w:rsidRDefault="00A8550C" w:rsidP="00A8550C">
      <w:pPr>
        <w:rPr>
          <w:lang w:val="en-GB"/>
        </w:rPr>
      </w:pPr>
    </w:p>
    <w:p w:rsidR="00A8550C" w:rsidRPr="00891D4E" w:rsidRDefault="00A8550C" w:rsidP="00A8550C">
      <w:pPr>
        <w:rPr>
          <w:lang w:val="en-GB"/>
        </w:rPr>
      </w:pPr>
    </w:p>
    <w:p w:rsidR="00A8550C" w:rsidRDefault="00A8550C" w:rsidP="00A8550C"/>
    <w:p w:rsidR="0064620F" w:rsidRDefault="0064620F"/>
    <w:sectPr w:rsidR="0064620F">
      <w:headerReference w:type="even" r:id="rId9"/>
      <w:headerReference w:type="default" r:id="rId10"/>
      <w:footerReference w:type="even" r:id="rId11"/>
      <w:footerReference w:type="default" r:id="rId12"/>
      <w:headerReference w:type="first" r:id="rId13"/>
      <w:footerReference w:type="first" r:id="rId14"/>
      <w:pgSz w:w="11906" w:h="16838"/>
      <w:pgMar w:top="2239" w:right="851" w:bottom="765" w:left="1985"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1EC" w:rsidRDefault="00DF51EC" w:rsidP="00A8550C">
      <w:r>
        <w:separator/>
      </w:r>
    </w:p>
  </w:endnote>
  <w:endnote w:type="continuationSeparator" w:id="0">
    <w:p w:rsidR="00DF51EC" w:rsidRDefault="00DF51EC" w:rsidP="00A8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23" w:rsidRDefault="00FD4D2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23" w:rsidRPr="00626FD4" w:rsidRDefault="00FD4D23" w:rsidP="00FD4D23">
    <w:pPr>
      <w:pStyle w:val="Piedepgina"/>
      <w:pBdr>
        <w:top w:val="thinThickSmallGap" w:sz="24" w:space="1" w:color="622423" w:themeColor="accent2" w:themeShade="7F"/>
      </w:pBdr>
      <w:rPr>
        <w:rFonts w:asciiTheme="majorHAnsi" w:eastAsiaTheme="majorEastAsia" w:hAnsiTheme="majorHAnsi" w:cstheme="majorBidi"/>
        <w:i/>
        <w:sz w:val="22"/>
        <w:szCs w:val="22"/>
      </w:rPr>
    </w:pPr>
    <w:r w:rsidRPr="00626FD4">
      <w:rPr>
        <w:rFonts w:asciiTheme="majorHAnsi" w:eastAsiaTheme="majorEastAsia" w:hAnsiTheme="majorHAnsi" w:cstheme="majorBidi"/>
        <w:i/>
        <w:sz w:val="22"/>
        <w:szCs w:val="22"/>
      </w:rPr>
      <w:t xml:space="preserve">Cátedra de Oboe – Profesora Titular </w:t>
    </w:r>
    <w:proofErr w:type="spellStart"/>
    <w:r w:rsidRPr="00626FD4">
      <w:rPr>
        <w:rFonts w:asciiTheme="majorHAnsi" w:eastAsiaTheme="majorEastAsia" w:hAnsiTheme="majorHAnsi" w:cstheme="majorBidi"/>
        <w:i/>
        <w:sz w:val="22"/>
        <w:szCs w:val="22"/>
      </w:rPr>
      <w:t>Mgter</w:t>
    </w:r>
    <w:proofErr w:type="spellEnd"/>
    <w:r w:rsidRPr="00626FD4">
      <w:rPr>
        <w:rFonts w:asciiTheme="majorHAnsi" w:eastAsiaTheme="majorEastAsia" w:hAnsiTheme="majorHAnsi" w:cstheme="majorBidi"/>
        <w:i/>
        <w:sz w:val="22"/>
        <w:szCs w:val="22"/>
      </w:rPr>
      <w:t xml:space="preserve">. Alejandra García </w:t>
    </w:r>
    <w:proofErr w:type="spellStart"/>
    <w:r w:rsidRPr="00626FD4">
      <w:rPr>
        <w:rFonts w:asciiTheme="majorHAnsi" w:eastAsiaTheme="majorEastAsia" w:hAnsiTheme="majorHAnsi" w:cstheme="majorBidi"/>
        <w:i/>
        <w:sz w:val="22"/>
        <w:szCs w:val="22"/>
      </w:rPr>
      <w:t>Trabucco</w:t>
    </w:r>
    <w:proofErr w:type="spellEnd"/>
    <w:r w:rsidRPr="00626FD4">
      <w:rPr>
        <w:rFonts w:asciiTheme="majorHAnsi" w:eastAsiaTheme="majorEastAsia" w:hAnsiTheme="majorHAnsi" w:cstheme="majorBidi"/>
        <w:i/>
        <w:sz w:val="22"/>
        <w:szCs w:val="22"/>
      </w:rPr>
      <w:ptab w:relativeTo="margin" w:alignment="right" w:leader="none"/>
    </w:r>
    <w:r w:rsidRPr="00626FD4">
      <w:rPr>
        <w:rFonts w:asciiTheme="majorHAnsi" w:eastAsiaTheme="majorEastAsia" w:hAnsiTheme="majorHAnsi" w:cstheme="majorBidi"/>
        <w:i/>
        <w:sz w:val="22"/>
        <w:szCs w:val="22"/>
        <w:lang w:val="es-ES"/>
      </w:rPr>
      <w:t xml:space="preserve">Página </w:t>
    </w:r>
    <w:r w:rsidRPr="00626FD4">
      <w:rPr>
        <w:rFonts w:asciiTheme="minorHAnsi" w:eastAsiaTheme="minorEastAsia" w:hAnsiTheme="minorHAnsi" w:cstheme="minorBidi"/>
        <w:i/>
        <w:sz w:val="22"/>
        <w:szCs w:val="22"/>
      </w:rPr>
      <w:fldChar w:fldCharType="begin"/>
    </w:r>
    <w:r w:rsidRPr="00626FD4">
      <w:rPr>
        <w:i/>
        <w:sz w:val="22"/>
        <w:szCs w:val="22"/>
      </w:rPr>
      <w:instrText>PAGE   \* MERGEFORMAT</w:instrText>
    </w:r>
    <w:r w:rsidRPr="00626FD4">
      <w:rPr>
        <w:rFonts w:asciiTheme="minorHAnsi" w:eastAsiaTheme="minorEastAsia" w:hAnsiTheme="minorHAnsi" w:cstheme="minorBidi"/>
        <w:i/>
        <w:sz w:val="22"/>
        <w:szCs w:val="22"/>
      </w:rPr>
      <w:fldChar w:fldCharType="separate"/>
    </w:r>
    <w:r w:rsidRPr="00FD4D23">
      <w:rPr>
        <w:rFonts w:asciiTheme="majorHAnsi" w:eastAsiaTheme="majorEastAsia" w:hAnsiTheme="majorHAnsi" w:cstheme="majorBidi"/>
        <w:i/>
        <w:noProof/>
        <w:sz w:val="22"/>
        <w:szCs w:val="22"/>
        <w:lang w:val="es-ES"/>
      </w:rPr>
      <w:t>1</w:t>
    </w:r>
    <w:r w:rsidRPr="00626FD4">
      <w:rPr>
        <w:rFonts w:asciiTheme="majorHAnsi" w:eastAsiaTheme="majorEastAsia" w:hAnsiTheme="majorHAnsi" w:cstheme="majorBidi"/>
        <w:i/>
        <w:sz w:val="22"/>
        <w:szCs w:val="22"/>
      </w:rPr>
      <w:fldChar w:fldCharType="end"/>
    </w:r>
  </w:p>
  <w:p w:rsidR="00FD4D23" w:rsidRDefault="00FD4D23">
    <w:pPr>
      <w:pStyle w:val="Piedepgina"/>
      <w:pBdr>
        <w:top w:val="thinThickSmallGap" w:sz="24" w:space="1" w:color="622423" w:themeColor="accent2" w:themeShade="7F"/>
      </w:pBdr>
      <w:rPr>
        <w:rFonts w:asciiTheme="majorHAnsi" w:eastAsiaTheme="majorEastAsia" w:hAnsiTheme="majorHAnsi" w:cstheme="majorBidi"/>
      </w:rPr>
    </w:pPr>
    <w:bookmarkStart w:id="0" w:name="_GoBack"/>
    <w:bookmarkEnd w:id="0"/>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Pr="00FD4D23">
      <w:rPr>
        <w:rFonts w:asciiTheme="majorHAnsi" w:eastAsiaTheme="majorEastAsia" w:hAnsiTheme="majorHAnsi" w:cstheme="majorBidi"/>
        <w:noProof/>
        <w:lang w:val="es-ES"/>
      </w:rPr>
      <w:t>1</w:t>
    </w:r>
    <w:r>
      <w:rPr>
        <w:rFonts w:asciiTheme="majorHAnsi" w:eastAsiaTheme="majorEastAsia" w:hAnsiTheme="majorHAnsi" w:cstheme="majorBidi"/>
      </w:rPr>
      <w:fldChar w:fldCharType="end"/>
    </w:r>
  </w:p>
  <w:p w:rsidR="0017593A" w:rsidRDefault="00DF51EC">
    <w:pPr>
      <w:pStyle w:val="Piedepgina"/>
      <w:tabs>
        <w:tab w:val="clear" w:pos="4252"/>
        <w:tab w:val="clear" w:pos="8504"/>
        <w:tab w:val="center" w:pos="4535"/>
        <w:tab w:val="right" w:pos="907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23" w:rsidRDefault="00FD4D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1EC" w:rsidRDefault="00DF51EC" w:rsidP="00A8550C">
      <w:r>
        <w:separator/>
      </w:r>
    </w:p>
  </w:footnote>
  <w:footnote w:type="continuationSeparator" w:id="0">
    <w:p w:rsidR="00DF51EC" w:rsidRDefault="00DF51EC" w:rsidP="00A8550C">
      <w:r>
        <w:continuationSeparator/>
      </w:r>
    </w:p>
  </w:footnote>
  <w:footnote w:id="1">
    <w:p w:rsidR="00A8550C" w:rsidRPr="00860394" w:rsidRDefault="00A8550C" w:rsidP="00A8550C">
      <w:pPr>
        <w:pStyle w:val="Textonotapie"/>
      </w:pPr>
      <w:r>
        <w:rPr>
          <w:rStyle w:val="Refdenotaalpie"/>
        </w:rPr>
        <w:footnoteRef/>
      </w:r>
      <w:r>
        <w:t xml:space="preserve"> Rubén López Cano, </w:t>
      </w:r>
      <w:r w:rsidRPr="00860394">
        <w:rPr>
          <w:i/>
        </w:rPr>
        <w:t>Música, mente y cuerpo</w:t>
      </w:r>
      <w:r>
        <w:t xml:space="preserve">, 2013, Universidad de la República, Montevideo, </w:t>
      </w:r>
      <w:proofErr w:type="spellStart"/>
      <w:r>
        <w:t>pg</w:t>
      </w:r>
      <w:proofErr w:type="spellEnd"/>
      <w:r>
        <w:t xml:space="preserve"> 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23" w:rsidRDefault="00FD4D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D4E" w:rsidRDefault="00DF51EC">
    <w:pPr>
      <w:pStyle w:val="Encabezado"/>
    </w:pPr>
    <w:r>
      <w:rPr>
        <w:noProof/>
        <w:lang w:eastAsia="es-AR"/>
      </w:rPr>
      <w:drawing>
        <wp:inline distT="0" distB="0" distL="0" distR="0" wp14:anchorId="5392BEFB" wp14:editId="3FB59886">
          <wp:extent cx="5759450" cy="526415"/>
          <wp:effectExtent l="0" t="0" r="0" b="698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2021.jpeg"/>
                  <pic:cNvPicPr/>
                </pic:nvPicPr>
                <pic:blipFill>
                  <a:blip r:embed="rId1">
                    <a:extLst>
                      <a:ext uri="{28A0092B-C50C-407E-A947-70E740481C1C}">
                        <a14:useLocalDpi xmlns:a14="http://schemas.microsoft.com/office/drawing/2010/main" val="0"/>
                      </a:ext>
                    </a:extLst>
                  </a:blip>
                  <a:stretch>
                    <a:fillRect/>
                  </a:stretch>
                </pic:blipFill>
                <pic:spPr>
                  <a:xfrm>
                    <a:off x="0" y="0"/>
                    <a:ext cx="5759450" cy="526415"/>
                  </a:xfrm>
                  <a:prstGeom prst="rect">
                    <a:avLst/>
                  </a:prstGeom>
                </pic:spPr>
              </pic:pic>
            </a:graphicData>
          </a:graphic>
        </wp:inline>
      </w:drawing>
    </w:r>
  </w:p>
  <w:p w:rsidR="0017593A" w:rsidRDefault="00DF51E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23" w:rsidRDefault="00FD4D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931BB"/>
    <w:multiLevelType w:val="hybridMultilevel"/>
    <w:tmpl w:val="A350A8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6B01560"/>
    <w:multiLevelType w:val="hybridMultilevel"/>
    <w:tmpl w:val="92E86B28"/>
    <w:lvl w:ilvl="0" w:tplc="DE4A3EB4">
      <w:start w:val="1"/>
      <w:numFmt w:val="bullet"/>
      <w:lvlText w:val=""/>
      <w:lvlJc w:val="left"/>
      <w:pPr>
        <w:tabs>
          <w:tab w:val="num" w:pos="1789"/>
        </w:tabs>
        <w:ind w:left="1789" w:hanging="360"/>
      </w:pPr>
      <w:rPr>
        <w:rFonts w:ascii="Symbol" w:hAnsi="Symbol" w:hint="default"/>
        <w:color w:val="auto"/>
        <w:sz w:val="20"/>
        <w:szCs w:val="20"/>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nsid w:val="6D7458F3"/>
    <w:multiLevelType w:val="hybridMultilevel"/>
    <w:tmpl w:val="5BC2939E"/>
    <w:lvl w:ilvl="0" w:tplc="DE4A3EB4">
      <w:start w:val="1"/>
      <w:numFmt w:val="bullet"/>
      <w:lvlText w:val=""/>
      <w:lvlJc w:val="left"/>
      <w:pPr>
        <w:tabs>
          <w:tab w:val="num" w:pos="1789"/>
        </w:tabs>
        <w:ind w:left="1789" w:hanging="360"/>
      </w:pPr>
      <w:rPr>
        <w:rFonts w:ascii="Symbol" w:hAnsi="Symbol" w:hint="default"/>
        <w:color w:val="auto"/>
        <w:sz w:val="20"/>
        <w:szCs w:val="20"/>
      </w:rPr>
    </w:lvl>
    <w:lvl w:ilvl="1" w:tplc="0C0A0003">
      <w:start w:val="1"/>
      <w:numFmt w:val="bullet"/>
      <w:lvlText w:val="o"/>
      <w:lvlJc w:val="left"/>
      <w:pPr>
        <w:tabs>
          <w:tab w:val="num" w:pos="2149"/>
        </w:tabs>
        <w:ind w:left="2149" w:hanging="360"/>
      </w:pPr>
      <w:rPr>
        <w:rFonts w:ascii="Courier New" w:hAnsi="Courier New" w:cs="Courier New" w:hint="default"/>
        <w:color w:val="auto"/>
        <w:sz w:val="20"/>
        <w:szCs w:val="20"/>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50C"/>
    <w:rsid w:val="00160D29"/>
    <w:rsid w:val="0064620F"/>
    <w:rsid w:val="00A8550C"/>
    <w:rsid w:val="00CB4EFF"/>
    <w:rsid w:val="00DF51EC"/>
    <w:rsid w:val="00FD4D2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50C"/>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8550C"/>
    <w:pPr>
      <w:tabs>
        <w:tab w:val="center" w:pos="4252"/>
        <w:tab w:val="right" w:pos="8504"/>
      </w:tabs>
    </w:pPr>
  </w:style>
  <w:style w:type="character" w:customStyle="1" w:styleId="EncabezadoCar">
    <w:name w:val="Encabezado Car"/>
    <w:basedOn w:val="Fuentedeprrafopredeter"/>
    <w:link w:val="Encabezado"/>
    <w:uiPriority w:val="99"/>
    <w:rsid w:val="00A8550C"/>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rsid w:val="00A8550C"/>
    <w:pPr>
      <w:tabs>
        <w:tab w:val="center" w:pos="4252"/>
        <w:tab w:val="right" w:pos="8504"/>
      </w:tabs>
    </w:pPr>
  </w:style>
  <w:style w:type="character" w:customStyle="1" w:styleId="PiedepginaCar">
    <w:name w:val="Pie de página Car"/>
    <w:basedOn w:val="Fuentedeprrafopredeter"/>
    <w:link w:val="Piedepgina"/>
    <w:uiPriority w:val="99"/>
    <w:rsid w:val="00A8550C"/>
    <w:rPr>
      <w:rFonts w:ascii="Times New Roman" w:eastAsia="Times New Roman" w:hAnsi="Times New Roman" w:cs="Times New Roman"/>
      <w:sz w:val="24"/>
      <w:szCs w:val="24"/>
      <w:lang w:eastAsia="zh-CN"/>
    </w:rPr>
  </w:style>
  <w:style w:type="paragraph" w:styleId="Sangra2detindependiente">
    <w:name w:val="Body Text Indent 2"/>
    <w:basedOn w:val="Normal"/>
    <w:link w:val="Sangra2detindependienteCar"/>
    <w:uiPriority w:val="99"/>
    <w:unhideWhenUsed/>
    <w:rsid w:val="00A855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8550C"/>
    <w:rPr>
      <w:rFonts w:ascii="Times New Roman" w:eastAsia="Times New Roman" w:hAnsi="Times New Roman" w:cs="Times New Roman"/>
      <w:sz w:val="24"/>
      <w:szCs w:val="24"/>
      <w:lang w:eastAsia="zh-CN"/>
    </w:rPr>
  </w:style>
  <w:style w:type="paragraph" w:styleId="Prrafodelista">
    <w:name w:val="List Paragraph"/>
    <w:basedOn w:val="Normal"/>
    <w:uiPriority w:val="34"/>
    <w:qFormat/>
    <w:rsid w:val="00A8550C"/>
    <w:pPr>
      <w:suppressAutoHyphens w:val="0"/>
      <w:spacing w:after="200" w:line="276" w:lineRule="auto"/>
      <w:ind w:left="720"/>
      <w:contextualSpacing/>
    </w:pPr>
    <w:rPr>
      <w:rFonts w:ascii="Calibri" w:eastAsia="Calibri" w:hAnsi="Calibri"/>
      <w:sz w:val="22"/>
      <w:szCs w:val="22"/>
      <w:lang w:eastAsia="en-US"/>
    </w:rPr>
  </w:style>
  <w:style w:type="paragraph" w:styleId="Textonotapie">
    <w:name w:val="footnote text"/>
    <w:basedOn w:val="Normal"/>
    <w:link w:val="TextonotapieCar"/>
    <w:uiPriority w:val="99"/>
    <w:semiHidden/>
    <w:unhideWhenUsed/>
    <w:rsid w:val="00A8550C"/>
    <w:rPr>
      <w:sz w:val="20"/>
      <w:szCs w:val="20"/>
    </w:rPr>
  </w:style>
  <w:style w:type="character" w:customStyle="1" w:styleId="TextonotapieCar">
    <w:name w:val="Texto nota pie Car"/>
    <w:basedOn w:val="Fuentedeprrafopredeter"/>
    <w:link w:val="Textonotapie"/>
    <w:uiPriority w:val="99"/>
    <w:semiHidden/>
    <w:rsid w:val="00A8550C"/>
    <w:rPr>
      <w:rFonts w:ascii="Times New Roman" w:eastAsia="Times New Roman" w:hAnsi="Times New Roman" w:cs="Times New Roman"/>
      <w:sz w:val="20"/>
      <w:szCs w:val="20"/>
      <w:lang w:eastAsia="zh-CN"/>
    </w:rPr>
  </w:style>
  <w:style w:type="character" w:styleId="Refdenotaalpie">
    <w:name w:val="footnote reference"/>
    <w:basedOn w:val="Fuentedeprrafopredeter"/>
    <w:uiPriority w:val="99"/>
    <w:semiHidden/>
    <w:unhideWhenUsed/>
    <w:rsid w:val="00A8550C"/>
    <w:rPr>
      <w:vertAlign w:val="superscript"/>
    </w:rPr>
  </w:style>
  <w:style w:type="character" w:customStyle="1" w:styleId="im">
    <w:name w:val="im"/>
    <w:rsid w:val="00A8550C"/>
  </w:style>
  <w:style w:type="paragraph" w:styleId="Textodeglobo">
    <w:name w:val="Balloon Text"/>
    <w:basedOn w:val="Normal"/>
    <w:link w:val="TextodegloboCar"/>
    <w:uiPriority w:val="99"/>
    <w:semiHidden/>
    <w:unhideWhenUsed/>
    <w:rsid w:val="00A8550C"/>
    <w:rPr>
      <w:rFonts w:ascii="Tahoma" w:hAnsi="Tahoma" w:cs="Tahoma"/>
      <w:sz w:val="16"/>
      <w:szCs w:val="16"/>
    </w:rPr>
  </w:style>
  <w:style w:type="character" w:customStyle="1" w:styleId="TextodegloboCar">
    <w:name w:val="Texto de globo Car"/>
    <w:basedOn w:val="Fuentedeprrafopredeter"/>
    <w:link w:val="Textodeglobo"/>
    <w:uiPriority w:val="99"/>
    <w:semiHidden/>
    <w:rsid w:val="00A8550C"/>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50C"/>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8550C"/>
    <w:pPr>
      <w:tabs>
        <w:tab w:val="center" w:pos="4252"/>
        <w:tab w:val="right" w:pos="8504"/>
      </w:tabs>
    </w:pPr>
  </w:style>
  <w:style w:type="character" w:customStyle="1" w:styleId="EncabezadoCar">
    <w:name w:val="Encabezado Car"/>
    <w:basedOn w:val="Fuentedeprrafopredeter"/>
    <w:link w:val="Encabezado"/>
    <w:uiPriority w:val="99"/>
    <w:rsid w:val="00A8550C"/>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rsid w:val="00A8550C"/>
    <w:pPr>
      <w:tabs>
        <w:tab w:val="center" w:pos="4252"/>
        <w:tab w:val="right" w:pos="8504"/>
      </w:tabs>
    </w:pPr>
  </w:style>
  <w:style w:type="character" w:customStyle="1" w:styleId="PiedepginaCar">
    <w:name w:val="Pie de página Car"/>
    <w:basedOn w:val="Fuentedeprrafopredeter"/>
    <w:link w:val="Piedepgina"/>
    <w:uiPriority w:val="99"/>
    <w:rsid w:val="00A8550C"/>
    <w:rPr>
      <w:rFonts w:ascii="Times New Roman" w:eastAsia="Times New Roman" w:hAnsi="Times New Roman" w:cs="Times New Roman"/>
      <w:sz w:val="24"/>
      <w:szCs w:val="24"/>
      <w:lang w:eastAsia="zh-CN"/>
    </w:rPr>
  </w:style>
  <w:style w:type="paragraph" w:styleId="Sangra2detindependiente">
    <w:name w:val="Body Text Indent 2"/>
    <w:basedOn w:val="Normal"/>
    <w:link w:val="Sangra2detindependienteCar"/>
    <w:uiPriority w:val="99"/>
    <w:unhideWhenUsed/>
    <w:rsid w:val="00A855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8550C"/>
    <w:rPr>
      <w:rFonts w:ascii="Times New Roman" w:eastAsia="Times New Roman" w:hAnsi="Times New Roman" w:cs="Times New Roman"/>
      <w:sz w:val="24"/>
      <w:szCs w:val="24"/>
      <w:lang w:eastAsia="zh-CN"/>
    </w:rPr>
  </w:style>
  <w:style w:type="paragraph" w:styleId="Prrafodelista">
    <w:name w:val="List Paragraph"/>
    <w:basedOn w:val="Normal"/>
    <w:uiPriority w:val="34"/>
    <w:qFormat/>
    <w:rsid w:val="00A8550C"/>
    <w:pPr>
      <w:suppressAutoHyphens w:val="0"/>
      <w:spacing w:after="200" w:line="276" w:lineRule="auto"/>
      <w:ind w:left="720"/>
      <w:contextualSpacing/>
    </w:pPr>
    <w:rPr>
      <w:rFonts w:ascii="Calibri" w:eastAsia="Calibri" w:hAnsi="Calibri"/>
      <w:sz w:val="22"/>
      <w:szCs w:val="22"/>
      <w:lang w:eastAsia="en-US"/>
    </w:rPr>
  </w:style>
  <w:style w:type="paragraph" w:styleId="Textonotapie">
    <w:name w:val="footnote text"/>
    <w:basedOn w:val="Normal"/>
    <w:link w:val="TextonotapieCar"/>
    <w:uiPriority w:val="99"/>
    <w:semiHidden/>
    <w:unhideWhenUsed/>
    <w:rsid w:val="00A8550C"/>
    <w:rPr>
      <w:sz w:val="20"/>
      <w:szCs w:val="20"/>
    </w:rPr>
  </w:style>
  <w:style w:type="character" w:customStyle="1" w:styleId="TextonotapieCar">
    <w:name w:val="Texto nota pie Car"/>
    <w:basedOn w:val="Fuentedeprrafopredeter"/>
    <w:link w:val="Textonotapie"/>
    <w:uiPriority w:val="99"/>
    <w:semiHidden/>
    <w:rsid w:val="00A8550C"/>
    <w:rPr>
      <w:rFonts w:ascii="Times New Roman" w:eastAsia="Times New Roman" w:hAnsi="Times New Roman" w:cs="Times New Roman"/>
      <w:sz w:val="20"/>
      <w:szCs w:val="20"/>
      <w:lang w:eastAsia="zh-CN"/>
    </w:rPr>
  </w:style>
  <w:style w:type="character" w:styleId="Refdenotaalpie">
    <w:name w:val="footnote reference"/>
    <w:basedOn w:val="Fuentedeprrafopredeter"/>
    <w:uiPriority w:val="99"/>
    <w:semiHidden/>
    <w:unhideWhenUsed/>
    <w:rsid w:val="00A8550C"/>
    <w:rPr>
      <w:vertAlign w:val="superscript"/>
    </w:rPr>
  </w:style>
  <w:style w:type="character" w:customStyle="1" w:styleId="im">
    <w:name w:val="im"/>
    <w:rsid w:val="00A8550C"/>
  </w:style>
  <w:style w:type="paragraph" w:styleId="Textodeglobo">
    <w:name w:val="Balloon Text"/>
    <w:basedOn w:val="Normal"/>
    <w:link w:val="TextodegloboCar"/>
    <w:uiPriority w:val="99"/>
    <w:semiHidden/>
    <w:unhideWhenUsed/>
    <w:rsid w:val="00A8550C"/>
    <w:rPr>
      <w:rFonts w:ascii="Tahoma" w:hAnsi="Tahoma" w:cs="Tahoma"/>
      <w:sz w:val="16"/>
      <w:szCs w:val="16"/>
    </w:rPr>
  </w:style>
  <w:style w:type="character" w:customStyle="1" w:styleId="TextodegloboCar">
    <w:name w:val="Texto de globo Car"/>
    <w:basedOn w:val="Fuentedeprrafopredeter"/>
    <w:link w:val="Textodeglobo"/>
    <w:uiPriority w:val="99"/>
    <w:semiHidden/>
    <w:rsid w:val="00A8550C"/>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1979</Words>
  <Characters>10890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Alejandra</cp:lastModifiedBy>
  <cp:revision>4</cp:revision>
  <dcterms:created xsi:type="dcterms:W3CDTF">2021-04-03T14:46:00Z</dcterms:created>
  <dcterms:modified xsi:type="dcterms:W3CDTF">2021-04-03T14:58:00Z</dcterms:modified>
</cp:coreProperties>
</file>